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E6571" w14:textId="31A2FF54" w:rsidR="00A12BF9" w:rsidRDefault="00A12BF9" w:rsidP="009579E9">
      <w:pPr>
        <w:jc w:val="center"/>
        <w:rPr>
          <w:b/>
          <w:u w:val="single"/>
        </w:rPr>
      </w:pPr>
      <w:r w:rsidRPr="00844E22">
        <w:rPr>
          <w:b/>
          <w:noProof/>
          <w:u w:val="single"/>
        </w:rPr>
        <w:drawing>
          <wp:inline distT="0" distB="0" distL="0" distR="0" wp14:anchorId="30A92150" wp14:editId="183DA3A9">
            <wp:extent cx="2002367" cy="1001184"/>
            <wp:effectExtent l="0" t="0" r="0" b="0"/>
            <wp:docPr id="4" name="Picture 4" descr="Macintosh HD:Users:egl_admin:Desktop:@stake logo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gl_admin:Desktop:@stake logo lar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2367" cy="1001184"/>
                    </a:xfrm>
                    <a:prstGeom prst="rect">
                      <a:avLst/>
                    </a:prstGeom>
                    <a:noFill/>
                    <a:ln>
                      <a:noFill/>
                    </a:ln>
                  </pic:spPr>
                </pic:pic>
              </a:graphicData>
            </a:graphic>
          </wp:inline>
        </w:drawing>
      </w:r>
    </w:p>
    <w:p w14:paraId="6EB4C15F" w14:textId="38C0DFF1" w:rsidR="007D1AD6" w:rsidRPr="00754A0E" w:rsidRDefault="009579E9" w:rsidP="00754A0E">
      <w:pPr>
        <w:jc w:val="center"/>
        <w:rPr>
          <w:b/>
        </w:rPr>
      </w:pPr>
      <w:r w:rsidRPr="00754A0E">
        <w:rPr>
          <w:b/>
        </w:rPr>
        <w:t>@Stake Gameplay and Particip</w:t>
      </w:r>
      <w:r w:rsidR="00650F3B">
        <w:rPr>
          <w:b/>
        </w:rPr>
        <w:t xml:space="preserve">atory Budgeting: </w:t>
      </w:r>
      <w:r w:rsidR="0096325D" w:rsidRPr="00754A0E">
        <w:rPr>
          <w:b/>
        </w:rPr>
        <w:t>Implementation</w:t>
      </w:r>
      <w:r w:rsidR="009972D4" w:rsidRPr="00754A0E">
        <w:rPr>
          <w:b/>
        </w:rPr>
        <w:t xml:space="preserve"> </w:t>
      </w:r>
      <w:r w:rsidR="00650F3B">
        <w:rPr>
          <w:b/>
        </w:rPr>
        <w:t>Reflections</w:t>
      </w:r>
    </w:p>
    <w:p w14:paraId="7C96C5D1" w14:textId="77777777" w:rsidR="009579E9" w:rsidRPr="002A6C28" w:rsidRDefault="009579E9" w:rsidP="007D1AD6">
      <w:pPr>
        <w:jc w:val="center"/>
        <w:rPr>
          <w:rFonts w:ascii="Cambria" w:hAnsi="Cambria"/>
          <w:b/>
        </w:rPr>
      </w:pPr>
      <w:bookmarkStart w:id="0" w:name="_GoBack"/>
      <w:bookmarkEnd w:id="0"/>
    </w:p>
    <w:p w14:paraId="3F2FD438" w14:textId="77777777" w:rsidR="009579E9" w:rsidRPr="007D1AD6" w:rsidRDefault="00E95403" w:rsidP="00844E22">
      <w:pPr>
        <w:spacing w:line="480" w:lineRule="auto"/>
        <w:jc w:val="center"/>
        <w:rPr>
          <w:rFonts w:ascii="Cambria" w:hAnsi="Cambria"/>
          <w:b/>
        </w:rPr>
      </w:pPr>
      <w:r w:rsidRPr="007D1AD6">
        <w:rPr>
          <w:rFonts w:ascii="Cambria" w:hAnsi="Cambria"/>
          <w:b/>
        </w:rPr>
        <w:t>Introduction</w:t>
      </w:r>
    </w:p>
    <w:p w14:paraId="28ED3466" w14:textId="709EC168" w:rsidR="0096325D" w:rsidRPr="007D1AD6" w:rsidRDefault="0096325D" w:rsidP="00844E22">
      <w:pPr>
        <w:spacing w:line="480" w:lineRule="auto"/>
        <w:ind w:firstLine="720"/>
        <w:rPr>
          <w:rFonts w:ascii="Cambria" w:eastAsia="Times New Roman" w:hAnsi="Cambria" w:cs="Times New Roman"/>
          <w:color w:val="2E2E2E"/>
          <w:shd w:val="clear" w:color="auto" w:fill="FFFFFF"/>
        </w:rPr>
      </w:pPr>
      <w:r w:rsidRPr="007D1AD6">
        <w:rPr>
          <w:rFonts w:ascii="Cambria" w:eastAsia="Times New Roman" w:hAnsi="Cambria" w:cs="Times New Roman"/>
          <w:color w:val="2E2E2E"/>
          <w:shd w:val="clear" w:color="auto" w:fill="FFFFFF"/>
        </w:rPr>
        <w:t xml:space="preserve">The @Stake game was piloted in three </w:t>
      </w:r>
      <w:r w:rsidR="008C1C24" w:rsidRPr="007D1AD6">
        <w:rPr>
          <w:rFonts w:ascii="Cambria" w:eastAsia="Times New Roman" w:hAnsi="Cambria" w:cs="Times New Roman"/>
          <w:color w:val="2E2E2E"/>
          <w:shd w:val="clear" w:color="auto" w:fill="FFFFFF"/>
        </w:rPr>
        <w:t>P</w:t>
      </w:r>
      <w:r w:rsidRPr="007D1AD6">
        <w:rPr>
          <w:rFonts w:ascii="Cambria" w:eastAsia="Times New Roman" w:hAnsi="Cambria" w:cs="Times New Roman"/>
          <w:color w:val="2E2E2E"/>
          <w:shd w:val="clear" w:color="auto" w:fill="FFFFFF"/>
        </w:rPr>
        <w:t xml:space="preserve">articipatory </w:t>
      </w:r>
      <w:r w:rsidR="008C1C24" w:rsidRPr="007D1AD6">
        <w:rPr>
          <w:rFonts w:ascii="Cambria" w:eastAsia="Times New Roman" w:hAnsi="Cambria" w:cs="Times New Roman"/>
          <w:color w:val="2E2E2E"/>
          <w:shd w:val="clear" w:color="auto" w:fill="FFFFFF"/>
        </w:rPr>
        <w:t>B</w:t>
      </w:r>
      <w:r w:rsidRPr="007D1AD6">
        <w:rPr>
          <w:rFonts w:ascii="Cambria" w:eastAsia="Times New Roman" w:hAnsi="Cambria" w:cs="Times New Roman"/>
          <w:color w:val="2E2E2E"/>
          <w:shd w:val="clear" w:color="auto" w:fill="FFFFFF"/>
        </w:rPr>
        <w:t>udgeting meetings in New York City</w:t>
      </w:r>
      <w:r w:rsidR="008C1C24" w:rsidRPr="007D1AD6">
        <w:rPr>
          <w:rFonts w:ascii="Cambria" w:eastAsia="Times New Roman" w:hAnsi="Cambria" w:cs="Times New Roman"/>
          <w:color w:val="2E2E2E"/>
          <w:shd w:val="clear" w:color="auto" w:fill="FFFFFF"/>
        </w:rPr>
        <w:t xml:space="preserve"> in Fall 2014</w:t>
      </w:r>
      <w:r w:rsidRPr="007D1AD6">
        <w:rPr>
          <w:rFonts w:ascii="Cambria" w:eastAsia="Times New Roman" w:hAnsi="Cambria" w:cs="Times New Roman"/>
          <w:color w:val="2E2E2E"/>
          <w:shd w:val="clear" w:color="auto" w:fill="FFFFFF"/>
        </w:rPr>
        <w:t xml:space="preserve"> </w:t>
      </w:r>
      <w:r w:rsidR="00A251B2" w:rsidRPr="007D1AD6">
        <w:rPr>
          <w:rFonts w:ascii="Cambria" w:eastAsia="Times New Roman" w:hAnsi="Cambria" w:cs="Times New Roman"/>
          <w:color w:val="2E2E2E"/>
          <w:shd w:val="clear" w:color="auto" w:fill="FFFFFF"/>
        </w:rPr>
        <w:t xml:space="preserve">to </w:t>
      </w:r>
      <w:r w:rsidR="008C1C24" w:rsidRPr="007D1AD6">
        <w:rPr>
          <w:rFonts w:ascii="Cambria" w:eastAsia="Times New Roman" w:hAnsi="Cambria" w:cs="Times New Roman"/>
          <w:color w:val="2E2E2E"/>
          <w:shd w:val="clear" w:color="auto" w:fill="FFFFFF"/>
        </w:rPr>
        <w:t>f</w:t>
      </w:r>
      <w:r w:rsidR="00A251B2" w:rsidRPr="007D1AD6">
        <w:rPr>
          <w:rFonts w:ascii="Cambria" w:eastAsia="Times New Roman" w:hAnsi="Cambria" w:cs="Times New Roman"/>
          <w:color w:val="2E2E2E"/>
          <w:shd w:val="clear" w:color="auto" w:fill="FFFFFF"/>
        </w:rPr>
        <w:t xml:space="preserve">oster engagement </w:t>
      </w:r>
      <w:r w:rsidR="008C1C24" w:rsidRPr="007D1AD6">
        <w:rPr>
          <w:rFonts w:ascii="Cambria" w:eastAsia="Times New Roman" w:hAnsi="Cambria" w:cs="Times New Roman"/>
          <w:color w:val="2E2E2E"/>
          <w:shd w:val="clear" w:color="auto" w:fill="FFFFFF"/>
        </w:rPr>
        <w:t>in the process</w:t>
      </w:r>
      <w:r w:rsidRPr="007D1AD6">
        <w:rPr>
          <w:rFonts w:ascii="Cambria" w:eastAsia="Times New Roman" w:hAnsi="Cambria" w:cs="Times New Roman"/>
          <w:color w:val="2E2E2E"/>
          <w:shd w:val="clear" w:color="auto" w:fill="FFFFFF"/>
        </w:rPr>
        <w:t xml:space="preserve">, strengthen participants’ social ties with each other, and increase familiarity with deliberation. </w:t>
      </w:r>
      <w:r w:rsidR="008C1C24" w:rsidRPr="007D1AD6">
        <w:rPr>
          <w:rFonts w:ascii="Cambria" w:eastAsia="Times New Roman" w:hAnsi="Cambria" w:cs="Times New Roman"/>
          <w:color w:val="2E2E2E"/>
          <w:shd w:val="clear" w:color="auto" w:fill="FFFFFF"/>
        </w:rPr>
        <w:t>@Stake</w:t>
      </w:r>
      <w:r w:rsidR="00D06985" w:rsidRPr="007D1AD6">
        <w:rPr>
          <w:rFonts w:ascii="Cambria" w:eastAsia="Times New Roman" w:hAnsi="Cambria" w:cs="Times New Roman"/>
          <w:color w:val="2E2E2E"/>
          <w:shd w:val="clear" w:color="auto" w:fill="FFFFFF"/>
        </w:rPr>
        <w:t xml:space="preserve"> </w:t>
      </w:r>
      <w:r w:rsidR="008C1C24" w:rsidRPr="007D1AD6">
        <w:rPr>
          <w:rFonts w:ascii="Cambria" w:eastAsia="Times New Roman" w:hAnsi="Cambria" w:cs="Times New Roman"/>
          <w:color w:val="2E2E2E"/>
          <w:shd w:val="clear" w:color="auto" w:fill="FFFFFF"/>
        </w:rPr>
        <w:t xml:space="preserve">is designed to facilitate </w:t>
      </w:r>
      <w:r w:rsidR="007D1AD6" w:rsidRPr="007D1AD6">
        <w:rPr>
          <w:rFonts w:ascii="Cambria" w:eastAsia="Times New Roman" w:hAnsi="Cambria" w:cs="Times New Roman"/>
          <w:color w:val="2E2E2E"/>
          <w:shd w:val="clear" w:color="auto" w:fill="FFFFFF"/>
        </w:rPr>
        <w:t>role-play</w:t>
      </w:r>
      <w:r w:rsidR="008C1C24" w:rsidRPr="007D1AD6">
        <w:rPr>
          <w:rFonts w:ascii="Cambria" w:eastAsia="Times New Roman" w:hAnsi="Cambria" w:cs="Times New Roman"/>
          <w:color w:val="2E2E2E"/>
          <w:shd w:val="clear" w:color="auto" w:fill="FFFFFF"/>
        </w:rPr>
        <w:t xml:space="preserve"> as a means of introducing </w:t>
      </w:r>
      <w:r w:rsidR="00D06985" w:rsidRPr="007D1AD6">
        <w:rPr>
          <w:rFonts w:ascii="Cambria" w:eastAsia="Times New Roman" w:hAnsi="Cambria" w:cs="Times New Roman"/>
          <w:color w:val="2E2E2E"/>
          <w:shd w:val="clear" w:color="auto" w:fill="FFFFFF"/>
        </w:rPr>
        <w:t xml:space="preserve">new perspectives </w:t>
      </w:r>
      <w:r w:rsidR="008C1C24" w:rsidRPr="007D1AD6">
        <w:rPr>
          <w:rFonts w:ascii="Cambria" w:eastAsia="Times New Roman" w:hAnsi="Cambria" w:cs="Times New Roman"/>
          <w:color w:val="2E2E2E"/>
          <w:shd w:val="clear" w:color="auto" w:fill="FFFFFF"/>
        </w:rPr>
        <w:t xml:space="preserve">to PB participants, as well as creating a safe </w:t>
      </w:r>
      <w:r w:rsidR="00D06985" w:rsidRPr="007D1AD6">
        <w:rPr>
          <w:rFonts w:ascii="Cambria" w:eastAsia="Times New Roman" w:hAnsi="Cambria" w:cs="Times New Roman"/>
          <w:color w:val="2E2E2E"/>
          <w:shd w:val="clear" w:color="auto" w:fill="FFFFFF"/>
        </w:rPr>
        <w:t xml:space="preserve">space for </w:t>
      </w:r>
      <w:r w:rsidR="00AC2509" w:rsidRPr="007D1AD6">
        <w:rPr>
          <w:rFonts w:ascii="Cambria" w:eastAsia="Times New Roman" w:hAnsi="Cambria" w:cs="Times New Roman"/>
          <w:color w:val="2E2E2E"/>
          <w:shd w:val="clear" w:color="auto" w:fill="FFFFFF"/>
        </w:rPr>
        <w:t>idea generation and deliberation</w:t>
      </w:r>
      <w:proofErr w:type="gramStart"/>
      <w:r w:rsidR="008C1C24" w:rsidRPr="007D1AD6">
        <w:rPr>
          <w:rFonts w:ascii="Cambria" w:eastAsia="Times New Roman" w:hAnsi="Cambria" w:cs="Times New Roman"/>
          <w:color w:val="2E2E2E"/>
          <w:shd w:val="clear" w:color="auto" w:fill="FFFFFF"/>
        </w:rPr>
        <w:t>.</w:t>
      </w:r>
      <w:r w:rsidR="00AC2509" w:rsidRPr="007D1AD6">
        <w:rPr>
          <w:rFonts w:ascii="Cambria" w:eastAsia="Times New Roman" w:hAnsi="Cambria" w:cs="Times New Roman"/>
          <w:color w:val="2E2E2E"/>
          <w:shd w:val="clear" w:color="auto" w:fill="FFFFFF"/>
        </w:rPr>
        <w:t>.</w:t>
      </w:r>
      <w:proofErr w:type="gramEnd"/>
      <w:r w:rsidR="00AC2509" w:rsidRPr="007D1AD6">
        <w:rPr>
          <w:rFonts w:ascii="Cambria" w:eastAsia="Times New Roman" w:hAnsi="Cambria" w:cs="Times New Roman"/>
          <w:color w:val="2E2E2E"/>
          <w:shd w:val="clear" w:color="auto" w:fill="FFFFFF"/>
        </w:rPr>
        <w:t xml:space="preserve"> </w:t>
      </w:r>
      <w:r w:rsidR="008C1C24" w:rsidRPr="007D1AD6">
        <w:rPr>
          <w:rFonts w:ascii="Cambria" w:eastAsia="Times New Roman" w:hAnsi="Cambria" w:cs="Times New Roman"/>
          <w:color w:val="2E2E2E"/>
          <w:shd w:val="clear" w:color="auto" w:fill="FFFFFF"/>
        </w:rPr>
        <w:t>An impact evaluation was conducted by the Engagement Lab to investigate learning and civic outcomes that emerged from gameplay.</w:t>
      </w:r>
    </w:p>
    <w:p w14:paraId="2EFFEE8B" w14:textId="77777777" w:rsidR="0096325D" w:rsidRPr="007D1AD6" w:rsidRDefault="0096325D" w:rsidP="00844E22">
      <w:pPr>
        <w:spacing w:line="480" w:lineRule="auto"/>
        <w:rPr>
          <w:rFonts w:ascii="Cambria" w:hAnsi="Cambria"/>
        </w:rPr>
      </w:pPr>
    </w:p>
    <w:p w14:paraId="2B6F1AE5" w14:textId="77777777" w:rsidR="0096325D" w:rsidRPr="007D1AD6" w:rsidRDefault="00AC2509" w:rsidP="00844E22">
      <w:pPr>
        <w:spacing w:line="480" w:lineRule="auto"/>
        <w:jc w:val="center"/>
        <w:rPr>
          <w:rFonts w:ascii="Cambria" w:hAnsi="Cambria"/>
          <w:b/>
        </w:rPr>
      </w:pPr>
      <w:r w:rsidRPr="007D1AD6">
        <w:rPr>
          <w:rFonts w:ascii="Cambria" w:hAnsi="Cambria"/>
          <w:b/>
        </w:rPr>
        <w:t>The @Stake Game</w:t>
      </w:r>
    </w:p>
    <w:p w14:paraId="016D742E" w14:textId="4F3922D0" w:rsidR="00AC2509" w:rsidRPr="007D1AD6" w:rsidRDefault="00AC2509" w:rsidP="00844E22">
      <w:pPr>
        <w:spacing w:line="480" w:lineRule="auto"/>
        <w:ind w:firstLine="720"/>
        <w:rPr>
          <w:rFonts w:ascii="Cambria" w:eastAsia="Times New Roman" w:hAnsi="Cambria" w:cs="Times New Roman"/>
          <w:bCs/>
          <w:color w:val="2E2E2E"/>
          <w:shd w:val="clear" w:color="auto" w:fill="FFFFFF"/>
        </w:rPr>
      </w:pPr>
      <w:r w:rsidRPr="007D1AD6">
        <w:rPr>
          <w:rFonts w:ascii="Cambria" w:hAnsi="Cambria" w:cs="Times New Roman"/>
          <w:bCs/>
          <w:color w:val="2E2E2E"/>
          <w:shd w:val="clear" w:color="auto" w:fill="FFFFFF"/>
        </w:rPr>
        <w:t xml:space="preserve">@Stake is a role playing card game designed by the Engagement Lab at Emerson College to foster empathy and collaboration among stakeholders, while brainstorming solutions to real world problems. @Stake was designed to enhance civic-oriented processes like community and government meetings. </w:t>
      </w:r>
      <w:r w:rsidR="008C1C24" w:rsidRPr="007D1AD6">
        <w:rPr>
          <w:rFonts w:ascii="Cambria" w:hAnsi="Cambria" w:cs="Times New Roman"/>
          <w:bCs/>
          <w:color w:val="2E2E2E"/>
          <w:shd w:val="clear" w:color="auto" w:fill="FFFFFF"/>
        </w:rPr>
        <w:t xml:space="preserve">During the course of </w:t>
      </w:r>
      <w:r w:rsidRPr="007D1AD6">
        <w:rPr>
          <w:rFonts w:ascii="Cambria" w:hAnsi="Cambria" w:cs="Times New Roman"/>
          <w:bCs/>
          <w:color w:val="2E2E2E"/>
          <w:shd w:val="clear" w:color="auto" w:fill="FFFFFF"/>
        </w:rPr>
        <w:t xml:space="preserve">three rounds players brainstorm, pitch, and debate issues specific to their community. </w:t>
      </w:r>
      <w:r w:rsidR="008C1C24" w:rsidRPr="007D1AD6">
        <w:rPr>
          <w:rFonts w:ascii="Cambria" w:hAnsi="Cambria" w:cs="Times New Roman"/>
          <w:bCs/>
          <w:color w:val="2E2E2E"/>
          <w:shd w:val="clear" w:color="auto" w:fill="FFFFFF"/>
        </w:rPr>
        <w:t>Examples of issues are:</w:t>
      </w:r>
      <w:r w:rsidRPr="007D1AD6">
        <w:rPr>
          <w:rFonts w:ascii="Cambria" w:hAnsi="Cambria" w:cs="Times New Roman"/>
          <w:bCs/>
          <w:color w:val="2E2E2E"/>
          <w:shd w:val="clear" w:color="auto" w:fill="FFFFFF"/>
        </w:rPr>
        <w:t xml:space="preserve"> improving literacy, neighborhood participation, access to healthy food, etc. In @Stake, players act out a variety of roles and pitch ideas under timed pressure, competing to produce the best idea in the eyes of the table’s “Decider”. The roles represent diverse stakeholders in the affected </w:t>
      </w:r>
      <w:r w:rsidRPr="007D1AD6">
        <w:rPr>
          <w:rFonts w:ascii="Cambria" w:hAnsi="Cambria" w:cs="Times New Roman"/>
          <w:bCs/>
          <w:color w:val="2E2E2E"/>
          <w:shd w:val="clear" w:color="auto" w:fill="FFFFFF"/>
        </w:rPr>
        <w:lastRenderedPageBreak/>
        <w:t xml:space="preserve">community such as single parents, elected officials, activists, artists, data specialists, veterans, etc. Players practice a wide range of skills including improvisation and deliberation throughout the game. In debate, players balance personal agenda items on their role cards with those of the collective good, while considering opinions that differ from their own. </w:t>
      </w:r>
      <w:r w:rsidR="00DB22D3" w:rsidRPr="007D1AD6">
        <w:rPr>
          <w:rFonts w:ascii="Cambria" w:hAnsi="Cambria" w:cs="Times New Roman"/>
          <w:bCs/>
          <w:color w:val="2E2E2E"/>
          <w:shd w:val="clear" w:color="auto" w:fill="FFFFFF"/>
        </w:rPr>
        <w:t xml:space="preserve">The </w:t>
      </w:r>
      <w:r w:rsidR="008C1C24" w:rsidRPr="007D1AD6">
        <w:rPr>
          <w:rFonts w:ascii="Cambria" w:hAnsi="Cambria" w:cs="Times New Roman"/>
          <w:bCs/>
          <w:color w:val="2E2E2E"/>
          <w:shd w:val="clear" w:color="auto" w:fill="FFFFFF"/>
        </w:rPr>
        <w:t xml:space="preserve">winner (the player with the most points after three rounds) </w:t>
      </w:r>
      <w:r w:rsidR="0087336D" w:rsidRPr="007D1AD6">
        <w:rPr>
          <w:rFonts w:ascii="Cambria" w:hAnsi="Cambria" w:cs="Times New Roman"/>
          <w:bCs/>
          <w:color w:val="2E2E2E"/>
          <w:shd w:val="clear" w:color="auto" w:fill="FFFFFF"/>
        </w:rPr>
        <w:t>wins a prize such as a candy bar</w:t>
      </w:r>
      <w:r w:rsidR="008C1C24" w:rsidRPr="007D1AD6">
        <w:rPr>
          <w:rFonts w:ascii="Cambria" w:hAnsi="Cambria" w:cs="Times New Roman"/>
          <w:bCs/>
          <w:color w:val="2E2E2E"/>
          <w:shd w:val="clear" w:color="auto" w:fill="FFFFFF"/>
        </w:rPr>
        <w:t>. Additionally,</w:t>
      </w:r>
      <w:r w:rsidR="0087336D" w:rsidRPr="007D1AD6">
        <w:rPr>
          <w:rFonts w:ascii="Cambria" w:hAnsi="Cambria" w:cs="Times New Roman"/>
          <w:bCs/>
          <w:color w:val="2E2E2E"/>
          <w:shd w:val="clear" w:color="auto" w:fill="FFFFFF"/>
        </w:rPr>
        <w:t xml:space="preserve"> </w:t>
      </w:r>
      <w:r w:rsidR="008C1C24" w:rsidRPr="007D1AD6">
        <w:rPr>
          <w:rFonts w:ascii="Cambria" w:hAnsi="Cambria" w:cs="Times New Roman"/>
          <w:bCs/>
          <w:color w:val="2E2E2E"/>
          <w:shd w:val="clear" w:color="auto" w:fill="FFFFFF"/>
        </w:rPr>
        <w:t xml:space="preserve">the game is followed by </w:t>
      </w:r>
      <w:proofErr w:type="gramStart"/>
      <w:r w:rsidR="008C1C24" w:rsidRPr="007D1AD6">
        <w:rPr>
          <w:rFonts w:ascii="Cambria" w:hAnsi="Cambria" w:cs="Times New Roman"/>
          <w:bCs/>
          <w:color w:val="2E2E2E"/>
          <w:shd w:val="clear" w:color="auto" w:fill="FFFFFF"/>
        </w:rPr>
        <w:t>a debrief</w:t>
      </w:r>
      <w:proofErr w:type="gramEnd"/>
      <w:r w:rsidR="008C1C24" w:rsidRPr="007D1AD6">
        <w:rPr>
          <w:rFonts w:ascii="Cambria" w:hAnsi="Cambria" w:cs="Times New Roman"/>
          <w:bCs/>
          <w:color w:val="2E2E2E"/>
          <w:shd w:val="clear" w:color="auto" w:fill="FFFFFF"/>
        </w:rPr>
        <w:t xml:space="preserve"> where players are guided through a reflection on their</w:t>
      </w:r>
      <w:r w:rsidR="0087336D" w:rsidRPr="007D1AD6">
        <w:rPr>
          <w:rFonts w:ascii="Cambria" w:hAnsi="Cambria" w:cs="Times New Roman"/>
          <w:bCs/>
          <w:color w:val="2E2E2E"/>
          <w:shd w:val="clear" w:color="auto" w:fill="FFFFFF"/>
        </w:rPr>
        <w:t xml:space="preserve"> game experience, </w:t>
      </w:r>
      <w:r w:rsidR="008C1C24" w:rsidRPr="007D1AD6">
        <w:rPr>
          <w:rFonts w:ascii="Cambria" w:hAnsi="Cambria" w:cs="Times New Roman"/>
          <w:bCs/>
          <w:color w:val="2E2E2E"/>
          <w:shd w:val="clear" w:color="auto" w:fill="FFFFFF"/>
        </w:rPr>
        <w:t>and how it connects to larger community issues</w:t>
      </w:r>
      <w:r w:rsidR="0087336D" w:rsidRPr="007D1AD6">
        <w:rPr>
          <w:rFonts w:ascii="Cambria" w:hAnsi="Cambria" w:cs="Times New Roman"/>
          <w:bCs/>
          <w:color w:val="2E2E2E"/>
          <w:shd w:val="clear" w:color="auto" w:fill="FFFFFF"/>
        </w:rPr>
        <w:t>.</w:t>
      </w:r>
      <w:r w:rsidR="007D1AD6" w:rsidRPr="007D1AD6">
        <w:rPr>
          <w:rFonts w:ascii="Cambria" w:eastAsia="Times New Roman" w:hAnsi="Cambria" w:cs="Times New Roman"/>
          <w:bCs/>
          <w:color w:val="2E2E2E"/>
          <w:shd w:val="clear" w:color="auto" w:fill="FFFFFF"/>
        </w:rPr>
        <w:t xml:space="preserve"> </w:t>
      </w:r>
      <w:r w:rsidR="001E526F" w:rsidRPr="007D1AD6">
        <w:rPr>
          <w:rFonts w:ascii="Cambria" w:eastAsia="Times New Roman" w:hAnsi="Cambria" w:cs="Times New Roman"/>
          <w:bCs/>
          <w:color w:val="2E2E2E"/>
          <w:shd w:val="clear" w:color="auto" w:fill="FFFFFF"/>
        </w:rPr>
        <w:t xml:space="preserve">@Stake has been adapted for contexts such as </w:t>
      </w:r>
      <w:r w:rsidR="005B37F4" w:rsidRPr="007D1AD6">
        <w:rPr>
          <w:rFonts w:ascii="Cambria" w:eastAsia="Times New Roman" w:hAnsi="Cambria" w:cs="Times New Roman"/>
          <w:bCs/>
          <w:color w:val="2E2E2E"/>
          <w:shd w:val="clear" w:color="auto" w:fill="FFFFFF"/>
        </w:rPr>
        <w:t>conferences</w:t>
      </w:r>
      <w:r w:rsidR="001E526F" w:rsidRPr="007D1AD6">
        <w:rPr>
          <w:rFonts w:ascii="Cambria" w:eastAsia="Times New Roman" w:hAnsi="Cambria" w:cs="Times New Roman"/>
          <w:bCs/>
          <w:color w:val="2E2E2E"/>
          <w:shd w:val="clear" w:color="auto" w:fill="FFFFFF"/>
        </w:rPr>
        <w:t xml:space="preserve">, </w:t>
      </w:r>
      <w:r w:rsidR="005B37F4" w:rsidRPr="007D1AD6">
        <w:rPr>
          <w:rFonts w:ascii="Cambria" w:eastAsia="Times New Roman" w:hAnsi="Cambria" w:cs="Times New Roman"/>
          <w:bCs/>
          <w:color w:val="2E2E2E"/>
          <w:shd w:val="clear" w:color="auto" w:fill="FFFFFF"/>
        </w:rPr>
        <w:t xml:space="preserve">UN policy meetings on youth unemployment </w:t>
      </w:r>
      <w:proofErr w:type="gramStart"/>
      <w:r w:rsidR="005B37F4" w:rsidRPr="007D1AD6">
        <w:rPr>
          <w:rFonts w:ascii="Cambria" w:eastAsia="Times New Roman" w:hAnsi="Cambria" w:cs="Times New Roman"/>
          <w:bCs/>
          <w:color w:val="2E2E2E"/>
          <w:shd w:val="clear" w:color="auto" w:fill="FFFFFF"/>
        </w:rPr>
        <w:t>in</w:t>
      </w:r>
      <w:r w:rsidR="001E526F" w:rsidRPr="007D1AD6">
        <w:rPr>
          <w:rFonts w:ascii="Cambria" w:eastAsia="Times New Roman" w:hAnsi="Cambria" w:cs="Times New Roman"/>
          <w:bCs/>
          <w:color w:val="2E2E2E"/>
          <w:shd w:val="clear" w:color="auto" w:fill="FFFFFF"/>
        </w:rPr>
        <w:t xml:space="preserve">  Moldova</w:t>
      </w:r>
      <w:proofErr w:type="gramEnd"/>
      <w:r w:rsidR="005B37F4" w:rsidRPr="007D1AD6">
        <w:rPr>
          <w:rFonts w:ascii="Cambria" w:eastAsia="Times New Roman" w:hAnsi="Cambria" w:cs="Times New Roman"/>
          <w:bCs/>
          <w:color w:val="2E2E2E"/>
          <w:shd w:val="clear" w:color="auto" w:fill="FFFFFF"/>
        </w:rPr>
        <w:t xml:space="preserve">, Egypt and Bhutan, </w:t>
      </w:r>
      <w:r w:rsidR="001E526F" w:rsidRPr="007D1AD6">
        <w:rPr>
          <w:rFonts w:ascii="Cambria" w:eastAsia="Times New Roman" w:hAnsi="Cambria" w:cs="Times New Roman"/>
          <w:bCs/>
          <w:color w:val="2E2E2E"/>
          <w:shd w:val="clear" w:color="auto" w:fill="FFFFFF"/>
        </w:rPr>
        <w:t xml:space="preserve">educators’ curriculum design workshops, </w:t>
      </w:r>
      <w:r w:rsidR="005B37F4" w:rsidRPr="007D1AD6">
        <w:rPr>
          <w:rFonts w:ascii="Cambria" w:eastAsia="Times New Roman" w:hAnsi="Cambria" w:cs="Times New Roman"/>
          <w:bCs/>
          <w:color w:val="2E2E2E"/>
          <w:shd w:val="clear" w:color="auto" w:fill="FFFFFF"/>
        </w:rPr>
        <w:t>organizational planning, etc.</w:t>
      </w:r>
      <w:r w:rsidR="001E526F" w:rsidRPr="007D1AD6">
        <w:rPr>
          <w:rFonts w:ascii="Cambria" w:eastAsia="Times New Roman" w:hAnsi="Cambria" w:cs="Times New Roman"/>
          <w:bCs/>
          <w:color w:val="2E2E2E"/>
          <w:shd w:val="clear" w:color="auto" w:fill="FFFFFF"/>
        </w:rPr>
        <w:t xml:space="preserve">,. The Engagement Lab is currently working on a mobile version of @Stake with the hopes of increasing accessibility and scalability while decreasing production costs. </w:t>
      </w:r>
    </w:p>
    <w:p w14:paraId="5F0EA7BB" w14:textId="77777777" w:rsidR="00171AB4" w:rsidRPr="007D1AD6" w:rsidRDefault="00171AB4" w:rsidP="00844E22">
      <w:pPr>
        <w:spacing w:line="480" w:lineRule="auto"/>
        <w:ind w:firstLine="720"/>
        <w:rPr>
          <w:rFonts w:ascii="Cambria" w:eastAsia="Times New Roman" w:hAnsi="Cambria" w:cs="Times New Roman"/>
        </w:rPr>
      </w:pPr>
    </w:p>
    <w:p w14:paraId="5045926A" w14:textId="77777777" w:rsidR="009972D4" w:rsidRPr="007D1AD6" w:rsidRDefault="0096325D" w:rsidP="00844E22">
      <w:pPr>
        <w:spacing w:line="480" w:lineRule="auto"/>
        <w:jc w:val="center"/>
        <w:rPr>
          <w:rFonts w:ascii="Cambria" w:hAnsi="Cambria"/>
          <w:b/>
        </w:rPr>
      </w:pPr>
      <w:r w:rsidRPr="007D1AD6">
        <w:rPr>
          <w:rFonts w:ascii="Cambria" w:hAnsi="Cambria"/>
          <w:b/>
        </w:rPr>
        <w:t>Study Design</w:t>
      </w:r>
    </w:p>
    <w:p w14:paraId="180EDDE1" w14:textId="3B636ECF" w:rsidR="00171AB4" w:rsidRPr="007D1AD6" w:rsidRDefault="00B4410B" w:rsidP="00844E22">
      <w:pPr>
        <w:spacing w:line="480" w:lineRule="auto"/>
        <w:ind w:firstLine="720"/>
        <w:rPr>
          <w:rFonts w:ascii="Cambria" w:eastAsia="Times New Roman" w:hAnsi="Cambria" w:cs="Times New Roman"/>
        </w:rPr>
      </w:pPr>
      <w:r w:rsidRPr="007D1AD6">
        <w:rPr>
          <w:rFonts w:ascii="Cambria" w:eastAsia="Times New Roman" w:hAnsi="Cambria" w:cs="Times New Roman"/>
        </w:rPr>
        <w:t xml:space="preserve">This study utilizes a mixed-methods approach through participant observation, survey data collection, and follow-up interviews for the November 2014-March 2015 PB process. </w:t>
      </w:r>
      <w:r w:rsidR="00064F1A" w:rsidRPr="007D1AD6">
        <w:rPr>
          <w:rFonts w:ascii="Cambria" w:eastAsia="Times New Roman" w:hAnsi="Cambria" w:cs="Times New Roman"/>
        </w:rPr>
        <w:t>@Stake was played during three budget delegate meetings in New York City in different districts</w:t>
      </w:r>
      <w:r w:rsidRPr="007D1AD6">
        <w:rPr>
          <w:rFonts w:ascii="Cambria" w:eastAsia="Times New Roman" w:hAnsi="Cambria" w:cs="Times New Roman"/>
        </w:rPr>
        <w:t xml:space="preserve"> that were selected </w:t>
      </w:r>
      <w:r w:rsidR="00171AB4" w:rsidRPr="007D1AD6">
        <w:rPr>
          <w:rFonts w:ascii="Cambria" w:eastAsia="Times New Roman" w:hAnsi="Cambria" w:cs="Times New Roman"/>
        </w:rPr>
        <w:t>for</w:t>
      </w:r>
      <w:r w:rsidRPr="007D1AD6">
        <w:rPr>
          <w:rFonts w:ascii="Cambria" w:eastAsia="Times New Roman" w:hAnsi="Cambria" w:cs="Times New Roman"/>
        </w:rPr>
        <w:t xml:space="preserve"> diversity within socio-demographic backgrounds</w:t>
      </w:r>
      <w:r w:rsidR="00064F1A" w:rsidRPr="007D1AD6">
        <w:rPr>
          <w:rFonts w:ascii="Cambria" w:eastAsia="Times New Roman" w:hAnsi="Cambria" w:cs="Times New Roman"/>
        </w:rPr>
        <w:t xml:space="preserve">. </w:t>
      </w:r>
      <w:r w:rsidR="005E7B31" w:rsidRPr="007D1AD6">
        <w:rPr>
          <w:rFonts w:ascii="Cambria" w:eastAsia="Times New Roman" w:hAnsi="Cambria" w:cs="Times New Roman"/>
        </w:rPr>
        <w:t xml:space="preserve">For the majority of participants, this was their first time engaging with the participatory budgeting process. Three districts were surveyed as the control groups, which did not play @Stake during their meetings. </w:t>
      </w:r>
      <w:r w:rsidR="00064F1A" w:rsidRPr="007D1AD6">
        <w:rPr>
          <w:rFonts w:ascii="Cambria" w:eastAsia="Times New Roman" w:hAnsi="Cambria" w:cs="Times New Roman"/>
        </w:rPr>
        <w:t>Participants were surveyed afterwards and offered an optional opportu</w:t>
      </w:r>
      <w:r w:rsidR="005E7B31" w:rsidRPr="007D1AD6">
        <w:rPr>
          <w:rFonts w:ascii="Cambria" w:eastAsia="Times New Roman" w:hAnsi="Cambria" w:cs="Times New Roman"/>
        </w:rPr>
        <w:t xml:space="preserve">nity for </w:t>
      </w:r>
      <w:r w:rsidR="00171AB4" w:rsidRPr="007D1AD6">
        <w:rPr>
          <w:rFonts w:ascii="Cambria" w:eastAsia="Times New Roman" w:hAnsi="Cambria" w:cs="Times New Roman"/>
        </w:rPr>
        <w:t>semi-structured</w:t>
      </w:r>
      <w:r w:rsidRPr="007D1AD6">
        <w:rPr>
          <w:rFonts w:ascii="Cambria" w:eastAsia="Times New Roman" w:hAnsi="Cambria" w:cs="Times New Roman"/>
        </w:rPr>
        <w:t xml:space="preserve"> follow-up interview</w:t>
      </w:r>
      <w:r w:rsidR="005E7B31" w:rsidRPr="007D1AD6">
        <w:rPr>
          <w:rFonts w:ascii="Cambria" w:eastAsia="Times New Roman" w:hAnsi="Cambria" w:cs="Times New Roman"/>
        </w:rPr>
        <w:t>s</w:t>
      </w:r>
      <w:r w:rsidRPr="007D1AD6">
        <w:rPr>
          <w:rFonts w:ascii="Cambria" w:eastAsia="Times New Roman" w:hAnsi="Cambria" w:cs="Times New Roman"/>
        </w:rPr>
        <w:t>.</w:t>
      </w:r>
      <w:r w:rsidR="00064F1A" w:rsidRPr="007D1AD6">
        <w:rPr>
          <w:rFonts w:ascii="Cambria" w:eastAsia="Times New Roman" w:hAnsi="Cambria" w:cs="Times New Roman"/>
        </w:rPr>
        <w:t xml:space="preserve"> </w:t>
      </w:r>
      <w:r w:rsidR="00171AB4" w:rsidRPr="007D1AD6">
        <w:rPr>
          <w:rFonts w:ascii="Cambria" w:eastAsia="Times New Roman" w:hAnsi="Cambria" w:cs="Times New Roman"/>
        </w:rPr>
        <w:t xml:space="preserve">The survey questions focus on attitudes towards </w:t>
      </w:r>
      <w:r w:rsidR="005E7B31" w:rsidRPr="007D1AD6">
        <w:rPr>
          <w:rFonts w:ascii="Cambria" w:eastAsia="Times New Roman" w:hAnsi="Cambria" w:cs="Times New Roman"/>
        </w:rPr>
        <w:t xml:space="preserve">fellow meeting participants as well as </w:t>
      </w:r>
      <w:r w:rsidR="00171AB4" w:rsidRPr="007D1AD6">
        <w:rPr>
          <w:rFonts w:ascii="Cambria" w:eastAsia="Times New Roman" w:hAnsi="Cambria" w:cs="Times New Roman"/>
        </w:rPr>
        <w:t>civic engagement and assess whether gameplay increased empathy. To measure efficacy, we asked participants to rank perceptions of the participatory budgeting process, assess their satisfaction, and whether the workshop has impacted their decision-making. Observation of gameplay was planned to take note of players’ affinity toward civic engagement, player behavior, game strategy, and partnership and trust building between teams of players</w:t>
      </w:r>
      <w:r w:rsidR="005E7B31" w:rsidRPr="007D1AD6">
        <w:rPr>
          <w:rFonts w:ascii="Cambria" w:eastAsia="Times New Roman" w:hAnsi="Cambria" w:cs="Times New Roman"/>
        </w:rPr>
        <w:t xml:space="preserve">. </w:t>
      </w:r>
    </w:p>
    <w:p w14:paraId="0D62AD66" w14:textId="77777777" w:rsidR="00171AB4" w:rsidRPr="007D1AD6" w:rsidRDefault="00171AB4" w:rsidP="00844E22">
      <w:pPr>
        <w:spacing w:line="480" w:lineRule="auto"/>
        <w:ind w:firstLine="720"/>
        <w:rPr>
          <w:rFonts w:ascii="Cambria" w:eastAsia="Times New Roman" w:hAnsi="Cambria" w:cs="Times New Roman"/>
        </w:rPr>
      </w:pPr>
    </w:p>
    <w:tbl>
      <w:tblPr>
        <w:tblW w:w="0" w:type="auto"/>
        <w:shd w:val="clear" w:color="auto" w:fill="FFFFFF"/>
        <w:tblCellMar>
          <w:left w:w="0" w:type="dxa"/>
          <w:right w:w="0" w:type="dxa"/>
        </w:tblCellMar>
        <w:tblLook w:val="04A0" w:firstRow="1" w:lastRow="0" w:firstColumn="1" w:lastColumn="0" w:noHBand="0" w:noVBand="1"/>
      </w:tblPr>
      <w:tblGrid>
        <w:gridCol w:w="2952"/>
        <w:gridCol w:w="2952"/>
        <w:gridCol w:w="2952"/>
      </w:tblGrid>
      <w:tr w:rsidR="00171AB4" w:rsidRPr="002A6C28" w14:paraId="339F0206" w14:textId="77777777" w:rsidTr="009C1A3D">
        <w:tc>
          <w:tcPr>
            <w:tcW w:w="29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A2DF6C" w14:textId="77777777" w:rsidR="00171AB4" w:rsidRPr="002A6C28" w:rsidRDefault="00171AB4" w:rsidP="00844E22">
            <w:pPr>
              <w:spacing w:line="480" w:lineRule="auto"/>
              <w:jc w:val="center"/>
              <w:rPr>
                <w:rFonts w:ascii="Times" w:eastAsiaTheme="majorEastAsia" w:hAnsi="Times" w:cs="Arial"/>
                <w:b/>
                <w:bCs/>
                <w:i/>
                <w:iCs/>
                <w:color w:val="222222"/>
                <w:sz w:val="20"/>
                <w:szCs w:val="20"/>
              </w:rPr>
            </w:pPr>
            <w:r w:rsidRPr="002A6C28">
              <w:rPr>
                <w:rFonts w:ascii="Times" w:hAnsi="Times" w:cs="Arial"/>
                <w:b/>
                <w:bCs/>
                <w:color w:val="222222"/>
                <w:sz w:val="20"/>
                <w:szCs w:val="20"/>
              </w:rPr>
              <w:t>Short-term Objectives</w:t>
            </w:r>
          </w:p>
        </w:tc>
        <w:tc>
          <w:tcPr>
            <w:tcW w:w="29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C620303" w14:textId="77777777" w:rsidR="00171AB4" w:rsidRPr="002A6C28" w:rsidRDefault="00171AB4" w:rsidP="00844E22">
            <w:pPr>
              <w:spacing w:line="480" w:lineRule="auto"/>
              <w:jc w:val="center"/>
              <w:rPr>
                <w:rFonts w:ascii="Times" w:hAnsi="Times" w:cs="Arial"/>
                <w:color w:val="222222"/>
                <w:sz w:val="20"/>
                <w:szCs w:val="20"/>
              </w:rPr>
            </w:pPr>
            <w:r w:rsidRPr="002A6C28">
              <w:rPr>
                <w:rFonts w:ascii="Times" w:hAnsi="Times" w:cs="Arial"/>
                <w:b/>
                <w:bCs/>
                <w:color w:val="222222"/>
                <w:sz w:val="20"/>
                <w:szCs w:val="20"/>
              </w:rPr>
              <w:t>Mid-term Objectives</w:t>
            </w:r>
          </w:p>
        </w:tc>
        <w:tc>
          <w:tcPr>
            <w:tcW w:w="295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71A3639" w14:textId="77777777" w:rsidR="00171AB4" w:rsidRPr="002A6C28" w:rsidRDefault="00171AB4" w:rsidP="00844E22">
            <w:pPr>
              <w:spacing w:line="480" w:lineRule="auto"/>
              <w:jc w:val="center"/>
              <w:rPr>
                <w:rFonts w:ascii="Times" w:eastAsiaTheme="majorEastAsia" w:hAnsi="Times" w:cs="Arial"/>
                <w:b/>
                <w:bCs/>
                <w:i/>
                <w:iCs/>
                <w:color w:val="222222"/>
                <w:sz w:val="20"/>
                <w:szCs w:val="20"/>
              </w:rPr>
            </w:pPr>
            <w:r w:rsidRPr="002A6C28">
              <w:rPr>
                <w:rFonts w:ascii="Times" w:hAnsi="Times" w:cs="Arial"/>
                <w:b/>
                <w:bCs/>
                <w:color w:val="222222"/>
                <w:sz w:val="20"/>
                <w:szCs w:val="20"/>
              </w:rPr>
              <w:t>Long-term Objectives</w:t>
            </w:r>
          </w:p>
        </w:tc>
      </w:tr>
      <w:tr w:rsidR="00171AB4" w:rsidRPr="002A6C28" w14:paraId="484B9327" w14:textId="77777777" w:rsidTr="009C1A3D">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61D676F"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Social awareness</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116038F"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Deeper commitment to process</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937711"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Open to more process</w:t>
            </w:r>
          </w:p>
        </w:tc>
      </w:tr>
      <w:tr w:rsidR="00171AB4" w:rsidRPr="002A6C28" w14:paraId="4C1FBBC6" w14:textId="77777777" w:rsidTr="009C1A3D">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59200E"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Greater willingness to listen</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2F673D"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Increased empathy</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9988B2A"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Advocacy beyond self interest</w:t>
            </w:r>
          </w:p>
        </w:tc>
      </w:tr>
      <w:tr w:rsidR="00171AB4" w:rsidRPr="002A6C28" w14:paraId="175C0E96" w14:textId="77777777" w:rsidTr="009C1A3D">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737BE2"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Novel ideation</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1648EF5"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Increased creative ideas in PB</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CCF83E"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Increased creative ideas beyond PB</w:t>
            </w:r>
          </w:p>
        </w:tc>
      </w:tr>
      <w:tr w:rsidR="00171AB4" w:rsidRPr="002A6C28" w14:paraId="2969A282" w14:textId="77777777" w:rsidTr="009C1A3D">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1A847FA"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Enhanced systems-thinking issues in the game</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DE1BD8"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Enhanced systems thinking about budget</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DF23B5"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Enhanced systems thinking about gov’t</w:t>
            </w:r>
          </w:p>
        </w:tc>
      </w:tr>
      <w:tr w:rsidR="00171AB4" w:rsidRPr="002A6C28" w14:paraId="368C796C" w14:textId="77777777" w:rsidTr="009C1A3D">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8C2134"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Comfort w/ deliberation</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EE2A8C6"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Greater participation in PB</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718872"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Continued involvement in community process</w:t>
            </w:r>
          </w:p>
        </w:tc>
      </w:tr>
      <w:tr w:rsidR="00171AB4" w:rsidRPr="002A6C28" w14:paraId="126EA23B" w14:textId="77777777" w:rsidTr="009C1A3D">
        <w:tc>
          <w:tcPr>
            <w:tcW w:w="295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61AEF63"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Attend to issues of procedural fairness</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25E89ED"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Greater ability to evaluate fairness in PB</w:t>
            </w:r>
          </w:p>
        </w:tc>
        <w:tc>
          <w:tcPr>
            <w:tcW w:w="29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DDFE39" w14:textId="77777777" w:rsidR="00171AB4" w:rsidRPr="002A6C28" w:rsidRDefault="00171AB4" w:rsidP="002A6C28">
            <w:pPr>
              <w:rPr>
                <w:rFonts w:ascii="Times" w:hAnsi="Times" w:cs="Arial"/>
                <w:color w:val="222222"/>
                <w:sz w:val="20"/>
                <w:szCs w:val="20"/>
              </w:rPr>
            </w:pPr>
            <w:r w:rsidRPr="002A6C28">
              <w:rPr>
                <w:rFonts w:ascii="Times" w:hAnsi="Times" w:cs="Arial"/>
                <w:color w:val="222222"/>
                <w:sz w:val="20"/>
                <w:szCs w:val="20"/>
              </w:rPr>
              <w:t>Increased commitment to social justice</w:t>
            </w:r>
          </w:p>
        </w:tc>
      </w:tr>
    </w:tbl>
    <w:p w14:paraId="39527CE3" w14:textId="77777777" w:rsidR="00064F1A" w:rsidRPr="007D1AD6" w:rsidRDefault="00171AB4" w:rsidP="002A6C28">
      <w:pPr>
        <w:rPr>
          <w:rFonts w:ascii="Cambria" w:eastAsia="Times New Roman" w:hAnsi="Cambria" w:cs="Times New Roman"/>
          <w:i/>
        </w:rPr>
      </w:pPr>
      <w:r w:rsidRPr="007D1AD6">
        <w:rPr>
          <w:rFonts w:ascii="Cambria" w:eastAsia="Times New Roman" w:hAnsi="Cambria" w:cs="Times New Roman"/>
          <w:i/>
        </w:rPr>
        <w:t>Table 1: Learning and Engagement Theory of Change for @Stake Gameplay with the Participatory Budgeting Project</w:t>
      </w:r>
    </w:p>
    <w:p w14:paraId="2C8DE6EF" w14:textId="77777777" w:rsidR="009972D4" w:rsidRPr="007D1AD6" w:rsidRDefault="009972D4" w:rsidP="002A6C28">
      <w:pPr>
        <w:rPr>
          <w:rFonts w:ascii="Cambria" w:hAnsi="Cambria"/>
        </w:rPr>
      </w:pPr>
    </w:p>
    <w:p w14:paraId="5AE129D3" w14:textId="77777777" w:rsidR="00E95403" w:rsidRPr="007D1AD6" w:rsidRDefault="00E95403" w:rsidP="00844E22">
      <w:pPr>
        <w:spacing w:line="480" w:lineRule="auto"/>
        <w:jc w:val="center"/>
        <w:rPr>
          <w:rFonts w:ascii="Cambria" w:hAnsi="Cambria"/>
          <w:b/>
        </w:rPr>
      </w:pPr>
      <w:r w:rsidRPr="007D1AD6">
        <w:rPr>
          <w:rFonts w:ascii="Cambria" w:hAnsi="Cambria"/>
          <w:b/>
        </w:rPr>
        <w:t>Iterations</w:t>
      </w:r>
      <w:r w:rsidR="00171AB4" w:rsidRPr="007D1AD6">
        <w:rPr>
          <w:rFonts w:ascii="Cambria" w:hAnsi="Cambria"/>
          <w:b/>
        </w:rPr>
        <w:t xml:space="preserve"> and Adjustments</w:t>
      </w:r>
    </w:p>
    <w:p w14:paraId="42E50824" w14:textId="69130B0D" w:rsidR="0078700F" w:rsidRPr="007D1AD6" w:rsidRDefault="005E7B31" w:rsidP="00844E22">
      <w:pPr>
        <w:spacing w:line="480" w:lineRule="auto"/>
        <w:ind w:firstLine="720"/>
        <w:rPr>
          <w:rFonts w:ascii="Cambria" w:hAnsi="Cambria"/>
        </w:rPr>
      </w:pPr>
      <w:r w:rsidRPr="007D1AD6">
        <w:rPr>
          <w:rFonts w:ascii="Cambria" w:hAnsi="Cambria"/>
        </w:rPr>
        <w:t>Approximately 45 people attended the first budget delegate orientation meeting where @Stake was played</w:t>
      </w:r>
      <w:r w:rsidR="00B42083" w:rsidRPr="007D1AD6">
        <w:rPr>
          <w:rFonts w:ascii="Cambria" w:hAnsi="Cambria"/>
        </w:rPr>
        <w:t>.</w:t>
      </w:r>
      <w:r w:rsidR="0078700F" w:rsidRPr="007D1AD6">
        <w:rPr>
          <w:rFonts w:ascii="Cambria" w:hAnsi="Cambria"/>
        </w:rPr>
        <w:t xml:space="preserve"> Most of the attendees completed </w:t>
      </w:r>
      <w:r w:rsidR="00B42083" w:rsidRPr="007D1AD6">
        <w:rPr>
          <w:rFonts w:ascii="Cambria" w:hAnsi="Cambria"/>
        </w:rPr>
        <w:t xml:space="preserve">the </w:t>
      </w:r>
      <w:r w:rsidR="0078700F" w:rsidRPr="007D1AD6">
        <w:rPr>
          <w:rFonts w:ascii="Cambria" w:hAnsi="Cambria"/>
        </w:rPr>
        <w:t xml:space="preserve">survey after game play. One participant expressed dissatisfaction with being required to play and left the meeting, while another participant was vocal with her dissatisfaction but stayed </w:t>
      </w:r>
      <w:r w:rsidRPr="007D1AD6">
        <w:rPr>
          <w:rFonts w:ascii="Cambria" w:hAnsi="Cambria"/>
        </w:rPr>
        <w:t>until the end of the</w:t>
      </w:r>
      <w:r w:rsidR="0078700F" w:rsidRPr="007D1AD6">
        <w:rPr>
          <w:rFonts w:ascii="Cambria" w:hAnsi="Cambria"/>
        </w:rPr>
        <w:t xml:space="preserve"> meeting. </w:t>
      </w:r>
      <w:r w:rsidR="0022287D" w:rsidRPr="007D1AD6">
        <w:rPr>
          <w:rFonts w:ascii="Cambria" w:hAnsi="Cambria"/>
        </w:rPr>
        <w:t>The</w:t>
      </w:r>
      <w:r w:rsidR="00B42083" w:rsidRPr="007D1AD6">
        <w:rPr>
          <w:rFonts w:ascii="Cambria" w:hAnsi="Cambria"/>
        </w:rPr>
        <w:t xml:space="preserve"> gameplay was envi</w:t>
      </w:r>
      <w:r w:rsidR="0022287D" w:rsidRPr="007D1AD6">
        <w:rPr>
          <w:rFonts w:ascii="Cambria" w:hAnsi="Cambria"/>
        </w:rPr>
        <w:t>sioned to substitute for the icebreaker portion of the meetings, which usually feature</w:t>
      </w:r>
      <w:r w:rsidRPr="007D1AD6">
        <w:rPr>
          <w:rFonts w:ascii="Cambria" w:hAnsi="Cambria"/>
        </w:rPr>
        <w:t xml:space="preserve">s a trivia activity. </w:t>
      </w:r>
      <w:r w:rsidR="0022287D" w:rsidRPr="007D1AD6">
        <w:rPr>
          <w:rFonts w:ascii="Cambria" w:hAnsi="Cambria"/>
        </w:rPr>
        <w:t xml:space="preserve">@Stake was played following a </w:t>
      </w:r>
      <w:r w:rsidR="00DB22D3" w:rsidRPr="007D1AD6">
        <w:rPr>
          <w:rFonts w:ascii="Cambria" w:hAnsi="Cambria"/>
        </w:rPr>
        <w:t>20-minute introductory presentation. Before gameplay begun</w:t>
      </w:r>
      <w:r w:rsidR="004A7C25" w:rsidRPr="007D1AD6">
        <w:rPr>
          <w:rFonts w:ascii="Cambria" w:hAnsi="Cambria"/>
        </w:rPr>
        <w:t>, the facilitators played an instructional demo round</w:t>
      </w:r>
      <w:r w:rsidRPr="007D1AD6">
        <w:rPr>
          <w:rFonts w:ascii="Cambria" w:hAnsi="Cambria"/>
        </w:rPr>
        <w:t>,</w:t>
      </w:r>
      <w:r w:rsidR="008555C3" w:rsidRPr="007D1AD6">
        <w:rPr>
          <w:rFonts w:ascii="Cambria" w:hAnsi="Cambria"/>
        </w:rPr>
        <w:t xml:space="preserve"> since the video tutorial was </w:t>
      </w:r>
      <w:r w:rsidRPr="007D1AD6">
        <w:rPr>
          <w:rFonts w:ascii="Cambria" w:hAnsi="Cambria"/>
        </w:rPr>
        <w:t>still in production</w:t>
      </w:r>
      <w:r w:rsidR="004A7C25" w:rsidRPr="007D1AD6">
        <w:rPr>
          <w:rFonts w:ascii="Cambria" w:hAnsi="Cambria"/>
        </w:rPr>
        <w:t>.</w:t>
      </w:r>
    </w:p>
    <w:p w14:paraId="795AE6CE" w14:textId="31341951" w:rsidR="004A7C25" w:rsidRPr="007D1AD6" w:rsidRDefault="004A7C25" w:rsidP="00844E22">
      <w:pPr>
        <w:spacing w:line="480" w:lineRule="auto"/>
        <w:ind w:firstLine="720"/>
        <w:rPr>
          <w:rFonts w:ascii="Cambria" w:hAnsi="Cambria"/>
        </w:rPr>
      </w:pPr>
      <w:r w:rsidRPr="007D1AD6">
        <w:rPr>
          <w:rFonts w:ascii="Cambria" w:hAnsi="Cambria"/>
        </w:rPr>
        <w:t xml:space="preserve">For the second budget delegate meeting, </w:t>
      </w:r>
      <w:r w:rsidR="005E7B31" w:rsidRPr="007D1AD6">
        <w:rPr>
          <w:rFonts w:ascii="Cambria" w:hAnsi="Cambria"/>
        </w:rPr>
        <w:t>the game was played after</w:t>
      </w:r>
      <w:r w:rsidRPr="007D1AD6">
        <w:rPr>
          <w:rFonts w:ascii="Cambria" w:hAnsi="Cambria"/>
        </w:rPr>
        <w:t xml:space="preserve"> budget delegates broke up unto their respective committees. The rationale was for less shuffling among the participants and made sense in the context of the game functioning as an icebreaker for the committees. In the second meeting, Josh Lerner the Executive Director of the Participatory Budgeting Project was present and provided further </w:t>
      </w:r>
      <w:r w:rsidR="005E7B31" w:rsidRPr="007D1AD6">
        <w:rPr>
          <w:rFonts w:ascii="Cambria" w:hAnsi="Cambria"/>
        </w:rPr>
        <w:t xml:space="preserve">context </w:t>
      </w:r>
      <w:r w:rsidRPr="007D1AD6">
        <w:rPr>
          <w:rFonts w:ascii="Cambria" w:hAnsi="Cambria"/>
        </w:rPr>
        <w:t xml:space="preserve">for the use of @Stake by explaining that participants in previous years asked for activities that would enable group cohesion and </w:t>
      </w:r>
      <w:r w:rsidR="005E7B31" w:rsidRPr="007D1AD6">
        <w:rPr>
          <w:rFonts w:ascii="Cambria" w:hAnsi="Cambria"/>
        </w:rPr>
        <w:t xml:space="preserve">increased </w:t>
      </w:r>
      <w:r w:rsidRPr="007D1AD6">
        <w:rPr>
          <w:rFonts w:ascii="Cambria" w:hAnsi="Cambria"/>
        </w:rPr>
        <w:t xml:space="preserve">learning about the process. While the first budget delegate meeting was in a large hall, the second meeting was in a more intimate room, which helped for clarity and ease. The second meeting also had a thorough debrief while the first meeting’s debrief was somewhat rushed due to time constraints. In the first meeting, several Participatory Budgeting volunteers filled out game observation forms while in the second meeting </w:t>
      </w:r>
      <w:r w:rsidR="005E7B31" w:rsidRPr="007D1AD6">
        <w:rPr>
          <w:rFonts w:ascii="Cambria" w:hAnsi="Cambria"/>
        </w:rPr>
        <w:t>researchers</w:t>
      </w:r>
      <w:r w:rsidR="008555C3" w:rsidRPr="007D1AD6">
        <w:rPr>
          <w:rFonts w:ascii="Cambria" w:hAnsi="Cambria"/>
        </w:rPr>
        <w:t xml:space="preserve"> decided that the interpretations of gameplay observations were not stand</w:t>
      </w:r>
      <w:r w:rsidR="007323B7" w:rsidRPr="007D1AD6">
        <w:rPr>
          <w:rFonts w:ascii="Cambria" w:hAnsi="Cambria"/>
        </w:rPr>
        <w:t xml:space="preserve">ardized enough to continue with and would require longer training. </w:t>
      </w:r>
    </w:p>
    <w:p w14:paraId="29D9646D" w14:textId="1D8FE3C9" w:rsidR="008634C3" w:rsidRPr="007D1AD6" w:rsidRDefault="008555C3" w:rsidP="00844E22">
      <w:pPr>
        <w:spacing w:line="480" w:lineRule="auto"/>
        <w:rPr>
          <w:rFonts w:ascii="Cambria" w:hAnsi="Cambria"/>
        </w:rPr>
      </w:pPr>
      <w:r w:rsidRPr="007D1AD6">
        <w:rPr>
          <w:rFonts w:ascii="Cambria" w:hAnsi="Cambria"/>
        </w:rPr>
        <w:tab/>
        <w:t>The third game play was in a crowded room and had several logistical complications when the meeting started significantly later than planned and the projector did not work to display the video tutorial</w:t>
      </w:r>
      <w:r w:rsidR="0087336D" w:rsidRPr="007D1AD6">
        <w:rPr>
          <w:rFonts w:ascii="Cambria" w:hAnsi="Cambria"/>
        </w:rPr>
        <w:t>. Timing constraints led to only two rounds of</w:t>
      </w:r>
      <w:r w:rsidRPr="007D1AD6">
        <w:rPr>
          <w:rFonts w:ascii="Cambria" w:hAnsi="Cambria"/>
        </w:rPr>
        <w:t xml:space="preserve"> @Stake </w:t>
      </w:r>
      <w:r w:rsidR="0087336D" w:rsidRPr="007D1AD6">
        <w:rPr>
          <w:rFonts w:ascii="Cambria" w:hAnsi="Cambria"/>
        </w:rPr>
        <w:t xml:space="preserve">played, instead of the typical three rounds, </w:t>
      </w:r>
      <w:r w:rsidRPr="007D1AD6">
        <w:rPr>
          <w:rFonts w:ascii="Cambria" w:hAnsi="Cambria"/>
        </w:rPr>
        <w:t xml:space="preserve">and </w:t>
      </w:r>
      <w:r w:rsidR="0087336D" w:rsidRPr="007D1AD6">
        <w:rPr>
          <w:rFonts w:ascii="Cambria" w:hAnsi="Cambria"/>
        </w:rPr>
        <w:t xml:space="preserve">the debrief was shortened. Despite the abbreviated version of this experience, </w:t>
      </w:r>
      <w:r w:rsidR="007323B7" w:rsidRPr="007D1AD6">
        <w:rPr>
          <w:rFonts w:ascii="Cambria" w:hAnsi="Cambria"/>
        </w:rPr>
        <w:t>researchers</w:t>
      </w:r>
      <w:r w:rsidR="0087336D" w:rsidRPr="007D1AD6">
        <w:rPr>
          <w:rFonts w:ascii="Cambria" w:hAnsi="Cambria"/>
        </w:rPr>
        <w:t xml:space="preserve"> were able to collect completed surveys </w:t>
      </w:r>
      <w:r w:rsidR="007323B7" w:rsidRPr="007D1AD6">
        <w:rPr>
          <w:rFonts w:ascii="Cambria" w:hAnsi="Cambria"/>
        </w:rPr>
        <w:t xml:space="preserve">from over half of the participants and 19 of them </w:t>
      </w:r>
      <w:r w:rsidR="0087336D" w:rsidRPr="007D1AD6">
        <w:rPr>
          <w:rFonts w:ascii="Cambria" w:hAnsi="Cambria"/>
        </w:rPr>
        <w:t>expressed an interest in a follow-up interview.</w:t>
      </w:r>
    </w:p>
    <w:p w14:paraId="13EE82EA" w14:textId="77777777" w:rsidR="008634C3" w:rsidRPr="007D1AD6" w:rsidRDefault="008634C3" w:rsidP="00844E22">
      <w:pPr>
        <w:spacing w:line="480" w:lineRule="auto"/>
        <w:rPr>
          <w:rFonts w:ascii="Cambria" w:hAnsi="Cambria"/>
        </w:rPr>
      </w:pPr>
    </w:p>
    <w:p w14:paraId="40211244" w14:textId="77777777" w:rsidR="008634C3" w:rsidRPr="007D1AD6" w:rsidRDefault="008634C3" w:rsidP="00844E22">
      <w:pPr>
        <w:spacing w:line="480" w:lineRule="auto"/>
        <w:jc w:val="center"/>
        <w:rPr>
          <w:rFonts w:ascii="Cambria" w:hAnsi="Cambria"/>
          <w:b/>
        </w:rPr>
      </w:pPr>
      <w:r w:rsidRPr="007D1AD6">
        <w:rPr>
          <w:rFonts w:ascii="Cambria" w:hAnsi="Cambria"/>
          <w:b/>
        </w:rPr>
        <w:t xml:space="preserve">Process </w:t>
      </w:r>
      <w:r w:rsidR="00B4410B" w:rsidRPr="007D1AD6">
        <w:rPr>
          <w:rFonts w:ascii="Cambria" w:hAnsi="Cambria"/>
          <w:b/>
        </w:rPr>
        <w:t>Reflections</w:t>
      </w:r>
    </w:p>
    <w:p w14:paraId="068E5C02" w14:textId="0355DE7D" w:rsidR="000E458D" w:rsidRPr="007D1AD6" w:rsidRDefault="00171AB4" w:rsidP="00844E22">
      <w:pPr>
        <w:spacing w:line="480" w:lineRule="auto"/>
        <w:rPr>
          <w:rFonts w:ascii="Cambria" w:hAnsi="Cambria"/>
        </w:rPr>
      </w:pPr>
      <w:r w:rsidRPr="007D1AD6">
        <w:rPr>
          <w:rFonts w:ascii="Cambria" w:hAnsi="Cambria"/>
        </w:rPr>
        <w:tab/>
      </w:r>
      <w:r w:rsidR="000E458D" w:rsidRPr="007D1AD6">
        <w:rPr>
          <w:rFonts w:ascii="Cambria" w:hAnsi="Cambria"/>
        </w:rPr>
        <w:t>Since games are a fairly nove</w:t>
      </w:r>
      <w:r w:rsidR="007323B7" w:rsidRPr="007D1AD6">
        <w:rPr>
          <w:rFonts w:ascii="Cambria" w:hAnsi="Cambria"/>
        </w:rPr>
        <w:t>l medium, they are often contextualized as an experiment. Due to this frame, g</w:t>
      </w:r>
      <w:r w:rsidR="000E458D" w:rsidRPr="007D1AD6">
        <w:rPr>
          <w:rFonts w:ascii="Cambria" w:hAnsi="Cambria"/>
        </w:rPr>
        <w:t xml:space="preserve">ameplay in civic contexts often experience a challenge of legitimacy as players confront a tension between seriousness and play. </w:t>
      </w:r>
      <w:r w:rsidR="007323B7" w:rsidRPr="007D1AD6">
        <w:rPr>
          <w:rFonts w:ascii="Cambria" w:hAnsi="Cambria"/>
        </w:rPr>
        <w:t>The conditions for this tension can be especially present in</w:t>
      </w:r>
      <w:r w:rsidR="000E458D" w:rsidRPr="007D1AD6">
        <w:rPr>
          <w:rFonts w:ascii="Cambria" w:hAnsi="Cambria"/>
        </w:rPr>
        <w:t xml:space="preserve"> community meetings where some </w:t>
      </w:r>
      <w:r w:rsidR="007323B7" w:rsidRPr="007D1AD6">
        <w:rPr>
          <w:rFonts w:ascii="Cambria" w:hAnsi="Cambria"/>
        </w:rPr>
        <w:t xml:space="preserve">participants </w:t>
      </w:r>
      <w:r w:rsidR="000E458D" w:rsidRPr="007D1AD6">
        <w:rPr>
          <w:rFonts w:ascii="Cambria" w:hAnsi="Cambria"/>
        </w:rPr>
        <w:t>have arranged for childcare an</w:t>
      </w:r>
      <w:r w:rsidR="007323B7" w:rsidRPr="007D1AD6">
        <w:rPr>
          <w:rFonts w:ascii="Cambria" w:hAnsi="Cambria"/>
        </w:rPr>
        <w:t>d negotiated other obligations and could have stronger senses of urgency</w:t>
      </w:r>
      <w:r w:rsidR="000E458D" w:rsidRPr="007D1AD6">
        <w:rPr>
          <w:rFonts w:ascii="Cambria" w:hAnsi="Cambria"/>
        </w:rPr>
        <w:t xml:space="preserve"> that they are spending their time well. </w:t>
      </w:r>
      <w:r w:rsidR="007323B7" w:rsidRPr="007D1AD6">
        <w:rPr>
          <w:rFonts w:ascii="Cambria" w:hAnsi="Cambria"/>
        </w:rPr>
        <w:t>In this study, it</w:t>
      </w:r>
      <w:r w:rsidR="00BB3D7C" w:rsidRPr="007D1AD6">
        <w:rPr>
          <w:rFonts w:ascii="Cambria" w:hAnsi="Cambria"/>
        </w:rPr>
        <w:t xml:space="preserve"> was helpful to emphasize that </w:t>
      </w:r>
      <w:r w:rsidR="00BB3D7C" w:rsidRPr="007D1AD6">
        <w:rPr>
          <w:rFonts w:ascii="Cambria" w:eastAsia="Times New Roman" w:hAnsi="Cambria" w:cs="Times New Roman"/>
          <w:color w:val="222222"/>
        </w:rPr>
        <w:t>the game was chosen based on requests from past delegates</w:t>
      </w:r>
      <w:r w:rsidR="007323B7" w:rsidRPr="007D1AD6">
        <w:rPr>
          <w:rFonts w:ascii="Cambria" w:eastAsia="Times New Roman" w:hAnsi="Cambria" w:cs="Times New Roman"/>
          <w:color w:val="222222"/>
        </w:rPr>
        <w:t xml:space="preserve"> that asked for</w:t>
      </w:r>
      <w:r w:rsidR="00BB3D7C" w:rsidRPr="007D1AD6">
        <w:rPr>
          <w:rFonts w:ascii="Cambria" w:eastAsia="Times New Roman" w:hAnsi="Cambria" w:cs="Times New Roman"/>
          <w:color w:val="222222"/>
        </w:rPr>
        <w:t xml:space="preserve"> more ways to learn about different perspectives in the community and to get to know each other. </w:t>
      </w:r>
      <w:r w:rsidR="000E458D" w:rsidRPr="007D1AD6">
        <w:rPr>
          <w:rFonts w:ascii="Cambria" w:hAnsi="Cambria"/>
        </w:rPr>
        <w:t>Several measure</w:t>
      </w:r>
      <w:r w:rsidR="007323B7" w:rsidRPr="007D1AD6">
        <w:rPr>
          <w:rFonts w:ascii="Cambria" w:hAnsi="Cambria"/>
        </w:rPr>
        <w:t>s</w:t>
      </w:r>
      <w:r w:rsidR="000E458D" w:rsidRPr="007D1AD6">
        <w:rPr>
          <w:rFonts w:ascii="Cambria" w:hAnsi="Cambria"/>
        </w:rPr>
        <w:t xml:space="preserve"> to confront this natural resistance to gameplay can include </w:t>
      </w:r>
      <w:r w:rsidR="00CD39C3" w:rsidRPr="007D1AD6">
        <w:rPr>
          <w:rFonts w:ascii="Cambria" w:hAnsi="Cambria"/>
        </w:rPr>
        <w:t>a thoughtful introduction to the</w:t>
      </w:r>
      <w:r w:rsidR="007323B7" w:rsidRPr="007D1AD6">
        <w:rPr>
          <w:rFonts w:ascii="Cambria" w:hAnsi="Cambria"/>
        </w:rPr>
        <w:t xml:space="preserve"> game that addresses its </w:t>
      </w:r>
      <w:r w:rsidR="00CD39C3" w:rsidRPr="007D1AD6">
        <w:rPr>
          <w:rFonts w:ascii="Cambria" w:hAnsi="Cambria"/>
        </w:rPr>
        <w:t xml:space="preserve">relevance and a commitment to a thorough debrief that allows players to share their insights. </w:t>
      </w:r>
      <w:r w:rsidR="007323B7" w:rsidRPr="007D1AD6">
        <w:rPr>
          <w:rFonts w:ascii="Cambria" w:hAnsi="Cambria"/>
        </w:rPr>
        <w:t>The research team</w:t>
      </w:r>
      <w:r w:rsidR="00861D02" w:rsidRPr="007D1AD6">
        <w:rPr>
          <w:rFonts w:ascii="Cambria" w:hAnsi="Cambria"/>
        </w:rPr>
        <w:t xml:space="preserve"> also found it important to stress </w:t>
      </w:r>
      <w:r w:rsidR="00BB3D7C" w:rsidRPr="007D1AD6">
        <w:rPr>
          <w:rFonts w:ascii="Cambria" w:hAnsi="Cambria"/>
        </w:rPr>
        <w:t xml:space="preserve">how games could </w:t>
      </w:r>
      <w:r w:rsidR="007323B7" w:rsidRPr="007D1AD6">
        <w:rPr>
          <w:rFonts w:ascii="Cambria" w:hAnsi="Cambria"/>
        </w:rPr>
        <w:t>require some adjustment</w:t>
      </w:r>
      <w:r w:rsidR="00861D02" w:rsidRPr="007D1AD6">
        <w:rPr>
          <w:rFonts w:ascii="Cambria" w:hAnsi="Cambria"/>
        </w:rPr>
        <w:t>, where</w:t>
      </w:r>
      <w:r w:rsidR="007323B7" w:rsidRPr="007D1AD6">
        <w:rPr>
          <w:rFonts w:ascii="Cambria" w:hAnsi="Cambria"/>
        </w:rPr>
        <w:t xml:space="preserve"> at first instructions may</w:t>
      </w:r>
      <w:r w:rsidR="00861D02" w:rsidRPr="007D1AD6">
        <w:rPr>
          <w:rFonts w:ascii="Cambria" w:hAnsi="Cambria"/>
        </w:rPr>
        <w:t xml:space="preserve"> appear overwhelming but the </w:t>
      </w:r>
      <w:r w:rsidR="00BB3D7C" w:rsidRPr="007D1AD6">
        <w:rPr>
          <w:rFonts w:ascii="Cambria" w:hAnsi="Cambria"/>
        </w:rPr>
        <w:t xml:space="preserve">experience of playing </w:t>
      </w:r>
      <w:r w:rsidR="007323B7" w:rsidRPr="007D1AD6">
        <w:rPr>
          <w:rFonts w:ascii="Cambria" w:hAnsi="Cambria"/>
        </w:rPr>
        <w:t xml:space="preserve">often </w:t>
      </w:r>
      <w:r w:rsidR="00BB3D7C" w:rsidRPr="007D1AD6">
        <w:rPr>
          <w:rFonts w:ascii="Cambria" w:hAnsi="Cambria"/>
        </w:rPr>
        <w:t xml:space="preserve">allows for understanding to unfold over time. </w:t>
      </w:r>
      <w:r w:rsidR="007323B7" w:rsidRPr="007D1AD6">
        <w:rPr>
          <w:rFonts w:ascii="Cambria" w:hAnsi="Cambria"/>
        </w:rPr>
        <w:t xml:space="preserve">From the </w:t>
      </w:r>
      <w:r w:rsidR="00CD39C3" w:rsidRPr="007D1AD6">
        <w:rPr>
          <w:rFonts w:ascii="Cambria" w:hAnsi="Cambria"/>
        </w:rPr>
        <w:t>three experiences of gameplay at participatory budgeting meetings, some of the internal and external factors that influence how seriously a game is perceived</w:t>
      </w:r>
      <w:r w:rsidR="007323B7" w:rsidRPr="007D1AD6">
        <w:rPr>
          <w:rFonts w:ascii="Cambria" w:hAnsi="Cambria"/>
        </w:rPr>
        <w:t xml:space="preserve"> are </w:t>
      </w:r>
      <w:r w:rsidR="00CD39C3" w:rsidRPr="007D1AD6">
        <w:rPr>
          <w:rFonts w:ascii="Cambria" w:hAnsi="Cambria"/>
        </w:rPr>
        <w:t xml:space="preserve">mentioned below. </w:t>
      </w:r>
    </w:p>
    <w:p w14:paraId="4FC68A93" w14:textId="6C7C33BF" w:rsidR="00171AB4" w:rsidRPr="007D1AD6" w:rsidRDefault="00CD39C3" w:rsidP="00844E22">
      <w:pPr>
        <w:spacing w:line="480" w:lineRule="auto"/>
        <w:ind w:firstLine="720"/>
        <w:rPr>
          <w:rFonts w:ascii="Cambria" w:hAnsi="Cambria"/>
        </w:rPr>
      </w:pPr>
      <w:r w:rsidRPr="007D1AD6">
        <w:rPr>
          <w:rFonts w:ascii="Cambria" w:hAnsi="Cambria"/>
        </w:rPr>
        <w:t>T</w:t>
      </w:r>
      <w:r w:rsidR="00171AB4" w:rsidRPr="007D1AD6">
        <w:rPr>
          <w:rFonts w:ascii="Cambria" w:hAnsi="Cambria"/>
        </w:rPr>
        <w:t xml:space="preserve">his </w:t>
      </w:r>
      <w:r w:rsidRPr="007D1AD6">
        <w:rPr>
          <w:rFonts w:ascii="Cambria" w:hAnsi="Cambria"/>
        </w:rPr>
        <w:t xml:space="preserve">pilot study is unfunded so </w:t>
      </w:r>
      <w:r w:rsidR="00171AB4" w:rsidRPr="007D1AD6">
        <w:rPr>
          <w:rFonts w:ascii="Cambria" w:hAnsi="Cambria"/>
        </w:rPr>
        <w:t xml:space="preserve">there are limitations with staff resources </w:t>
      </w:r>
      <w:r w:rsidRPr="007D1AD6">
        <w:rPr>
          <w:rFonts w:ascii="Cambria" w:hAnsi="Cambria"/>
        </w:rPr>
        <w:t>to train facilitators and collect</w:t>
      </w:r>
      <w:r w:rsidR="00701160" w:rsidRPr="007D1AD6">
        <w:rPr>
          <w:rFonts w:ascii="Cambria" w:hAnsi="Cambria"/>
        </w:rPr>
        <w:t xml:space="preserve"> data </w:t>
      </w:r>
      <w:r w:rsidRPr="007D1AD6">
        <w:rPr>
          <w:rFonts w:ascii="Cambria" w:hAnsi="Cambria"/>
        </w:rPr>
        <w:t>from</w:t>
      </w:r>
      <w:r w:rsidR="00701160" w:rsidRPr="007D1AD6">
        <w:rPr>
          <w:rFonts w:ascii="Cambria" w:hAnsi="Cambria"/>
        </w:rPr>
        <w:t xml:space="preserve"> </w:t>
      </w:r>
      <w:r w:rsidR="00171AB4" w:rsidRPr="007D1AD6">
        <w:rPr>
          <w:rFonts w:ascii="Cambria" w:hAnsi="Cambria"/>
        </w:rPr>
        <w:t>game observation</w:t>
      </w:r>
      <w:r w:rsidR="00701160" w:rsidRPr="007D1AD6">
        <w:rPr>
          <w:rFonts w:ascii="Cambria" w:hAnsi="Cambria"/>
        </w:rPr>
        <w:t>s, surveys, and interviews. With</w:t>
      </w:r>
      <w:r w:rsidR="00171AB4" w:rsidRPr="007D1AD6">
        <w:rPr>
          <w:rFonts w:ascii="Cambria" w:hAnsi="Cambria"/>
        </w:rPr>
        <w:t xml:space="preserve"> more resources slated for this project, many of the recommendations below </w:t>
      </w:r>
      <w:r w:rsidR="00701160" w:rsidRPr="007D1AD6">
        <w:rPr>
          <w:rFonts w:ascii="Cambria" w:hAnsi="Cambria"/>
        </w:rPr>
        <w:t>c</w:t>
      </w:r>
      <w:r w:rsidR="00171AB4" w:rsidRPr="007D1AD6">
        <w:rPr>
          <w:rFonts w:ascii="Cambria" w:hAnsi="Cambria"/>
        </w:rPr>
        <w:t>ould be more feasible. The process reflections fall into categories of</w:t>
      </w:r>
      <w:r w:rsidR="00A378F5" w:rsidRPr="007D1AD6">
        <w:rPr>
          <w:rFonts w:ascii="Cambria" w:hAnsi="Cambria"/>
        </w:rPr>
        <w:t xml:space="preserve"> </w:t>
      </w:r>
      <w:r w:rsidR="00171AB4" w:rsidRPr="007D1AD6">
        <w:rPr>
          <w:rFonts w:ascii="Cambria" w:hAnsi="Cambria"/>
        </w:rPr>
        <w:t>staff capacity, increased procedural awareness</w:t>
      </w:r>
      <w:r w:rsidR="00A378F5" w:rsidRPr="007D1AD6">
        <w:rPr>
          <w:rFonts w:ascii="Cambria" w:hAnsi="Cambria"/>
        </w:rPr>
        <w:t>,</w:t>
      </w:r>
      <w:r w:rsidR="00701160" w:rsidRPr="007D1AD6">
        <w:rPr>
          <w:rFonts w:ascii="Cambria" w:hAnsi="Cambria"/>
        </w:rPr>
        <w:t xml:space="preserve"> and</w:t>
      </w:r>
      <w:r w:rsidR="00A378F5" w:rsidRPr="007D1AD6">
        <w:rPr>
          <w:rFonts w:ascii="Cambria" w:hAnsi="Cambria"/>
        </w:rPr>
        <w:t xml:space="preserve"> game revision</w:t>
      </w:r>
      <w:r w:rsidR="00171AB4" w:rsidRPr="007D1AD6">
        <w:rPr>
          <w:rFonts w:ascii="Cambria" w:hAnsi="Cambria"/>
        </w:rPr>
        <w:t xml:space="preserve">. </w:t>
      </w:r>
    </w:p>
    <w:p w14:paraId="0EBF1B5F" w14:textId="77777777" w:rsidR="00171AB4" w:rsidRPr="007D1AD6" w:rsidRDefault="00171AB4" w:rsidP="00844E22">
      <w:pPr>
        <w:spacing w:line="480" w:lineRule="auto"/>
        <w:rPr>
          <w:rFonts w:ascii="Cambria" w:hAnsi="Cambria"/>
        </w:rPr>
      </w:pPr>
    </w:p>
    <w:p w14:paraId="07C6D7EE" w14:textId="373DB251" w:rsidR="00077830" w:rsidRPr="007D1AD6" w:rsidRDefault="00861D02" w:rsidP="00844E22">
      <w:pPr>
        <w:spacing w:line="480" w:lineRule="auto"/>
        <w:rPr>
          <w:rFonts w:ascii="Cambria" w:hAnsi="Cambria"/>
          <w:b/>
        </w:rPr>
      </w:pPr>
      <w:r w:rsidRPr="007D1AD6">
        <w:rPr>
          <w:rFonts w:ascii="Cambria" w:hAnsi="Cambria"/>
          <w:b/>
        </w:rPr>
        <w:t xml:space="preserve">1. </w:t>
      </w:r>
      <w:r w:rsidR="00077830" w:rsidRPr="007D1AD6">
        <w:rPr>
          <w:rFonts w:ascii="Cambria" w:hAnsi="Cambria"/>
          <w:b/>
        </w:rPr>
        <w:t>Staff Capacity and Facilitation</w:t>
      </w:r>
    </w:p>
    <w:p w14:paraId="3DA4B193" w14:textId="1045041B" w:rsidR="00CD39C3" w:rsidRPr="007D1AD6" w:rsidRDefault="00D80C97" w:rsidP="00844E22">
      <w:pPr>
        <w:spacing w:line="480" w:lineRule="auto"/>
        <w:ind w:firstLine="720"/>
        <w:rPr>
          <w:rFonts w:ascii="Cambria" w:hAnsi="Cambria"/>
        </w:rPr>
      </w:pPr>
      <w:r w:rsidRPr="007D1AD6">
        <w:rPr>
          <w:rFonts w:ascii="Cambria" w:hAnsi="Cambria"/>
        </w:rPr>
        <w:t xml:space="preserve">The process for planning to play @Stake in the participatory budgeting meetings involved administrative coordination between Project Managers at the Participatory Budgeting Project and the Engagement Lab at Emerson College. Before each </w:t>
      </w:r>
      <w:r w:rsidR="00692D4B" w:rsidRPr="007D1AD6">
        <w:rPr>
          <w:rFonts w:ascii="Cambria" w:hAnsi="Cambria"/>
        </w:rPr>
        <w:t>game implementation</w:t>
      </w:r>
      <w:r w:rsidRPr="007D1AD6">
        <w:rPr>
          <w:rFonts w:ascii="Cambria" w:hAnsi="Cambria"/>
        </w:rPr>
        <w:t xml:space="preserve">, researchers were virtually introduced to </w:t>
      </w:r>
      <w:r w:rsidR="00171982" w:rsidRPr="007D1AD6">
        <w:rPr>
          <w:rFonts w:ascii="Cambria" w:hAnsi="Cambria"/>
        </w:rPr>
        <w:t xml:space="preserve">district council members </w:t>
      </w:r>
      <w:r w:rsidR="00CC5681" w:rsidRPr="007D1AD6">
        <w:rPr>
          <w:rFonts w:ascii="Cambria" w:hAnsi="Cambria"/>
        </w:rPr>
        <w:t>that lead</w:t>
      </w:r>
      <w:r w:rsidR="00171982" w:rsidRPr="007D1AD6">
        <w:rPr>
          <w:rFonts w:ascii="Cambria" w:hAnsi="Cambria"/>
        </w:rPr>
        <w:t xml:space="preserve"> the meetings and volunteers from the PB project. On-site, meeting facilitators, volunteers, and researchers set up the game materials and surveys at each table and were briefed on the game rules prior to the meeting. In the first meeting, several volunteers filed out game observation forms. In all the meetings, volunteers played @Stake with participants and were a helpful resource due to </w:t>
      </w:r>
      <w:r w:rsidR="00CC5681" w:rsidRPr="007D1AD6">
        <w:rPr>
          <w:rFonts w:ascii="Cambria" w:hAnsi="Cambria"/>
        </w:rPr>
        <w:t xml:space="preserve">their increased </w:t>
      </w:r>
      <w:r w:rsidR="00171982" w:rsidRPr="007D1AD6">
        <w:rPr>
          <w:rFonts w:ascii="Cambria" w:hAnsi="Cambria"/>
        </w:rPr>
        <w:t xml:space="preserve">familiarity with the game. </w:t>
      </w:r>
    </w:p>
    <w:p w14:paraId="671B55A0" w14:textId="026E40D2" w:rsidR="00171982" w:rsidRPr="007D1AD6" w:rsidRDefault="00692D4B" w:rsidP="00844E22">
      <w:pPr>
        <w:spacing w:line="480" w:lineRule="auto"/>
        <w:ind w:firstLine="720"/>
        <w:rPr>
          <w:rFonts w:ascii="Cambria" w:hAnsi="Cambria"/>
        </w:rPr>
      </w:pPr>
      <w:r w:rsidRPr="007D1AD6">
        <w:rPr>
          <w:rFonts w:ascii="Cambria" w:hAnsi="Cambria"/>
        </w:rPr>
        <w:t>Meeting</w:t>
      </w:r>
      <w:r w:rsidR="00171982" w:rsidRPr="007D1AD6">
        <w:rPr>
          <w:rFonts w:ascii="Cambria" w:hAnsi="Cambria"/>
        </w:rPr>
        <w:t xml:space="preserve"> facilitators </w:t>
      </w:r>
      <w:r w:rsidRPr="007D1AD6">
        <w:rPr>
          <w:rFonts w:ascii="Cambria" w:hAnsi="Cambria"/>
        </w:rPr>
        <w:t xml:space="preserve">should be </w:t>
      </w:r>
      <w:r w:rsidR="00171982" w:rsidRPr="007D1AD6">
        <w:rPr>
          <w:rFonts w:ascii="Cambria" w:hAnsi="Cambria"/>
        </w:rPr>
        <w:t xml:space="preserve">trained more thoroughly in game facilitation, which would increase efficiency and ease. For instance, </w:t>
      </w:r>
      <w:r w:rsidRPr="007D1AD6">
        <w:rPr>
          <w:rFonts w:ascii="Cambria" w:hAnsi="Cambria"/>
        </w:rPr>
        <w:t xml:space="preserve">trained </w:t>
      </w:r>
      <w:r w:rsidR="00171982" w:rsidRPr="007D1AD6">
        <w:rPr>
          <w:rFonts w:ascii="Cambria" w:hAnsi="Cambria"/>
        </w:rPr>
        <w:t xml:space="preserve">facilitators could more readily acclimate participants to the </w:t>
      </w:r>
      <w:r w:rsidRPr="007D1AD6">
        <w:rPr>
          <w:rFonts w:ascii="Cambria" w:hAnsi="Cambria"/>
        </w:rPr>
        <w:t xml:space="preserve">game </w:t>
      </w:r>
      <w:r w:rsidR="00171982" w:rsidRPr="007D1AD6">
        <w:rPr>
          <w:rFonts w:ascii="Cambria" w:hAnsi="Cambria"/>
        </w:rPr>
        <w:t>materials as they enter the room, clarify questions about the game, and encourage meaningful reflection and follow-up after the game. Increase</w:t>
      </w:r>
      <w:r w:rsidR="007409F9" w:rsidRPr="007D1AD6">
        <w:rPr>
          <w:rFonts w:ascii="Cambria" w:hAnsi="Cambria"/>
        </w:rPr>
        <w:t>d</w:t>
      </w:r>
      <w:r w:rsidR="00171982" w:rsidRPr="007D1AD6">
        <w:rPr>
          <w:rFonts w:ascii="Cambria" w:hAnsi="Cambria"/>
        </w:rPr>
        <w:t xml:space="preserve"> opportunities for game facilitation training could also foster more s</w:t>
      </w:r>
      <w:r w:rsidR="00861D02" w:rsidRPr="007D1AD6">
        <w:rPr>
          <w:rFonts w:ascii="Cambria" w:hAnsi="Cambria"/>
        </w:rPr>
        <w:t>taff buy-in, since many facilitators are exposed</w:t>
      </w:r>
      <w:r w:rsidR="00CC5681" w:rsidRPr="007D1AD6">
        <w:rPr>
          <w:rFonts w:ascii="Cambria" w:hAnsi="Cambria"/>
        </w:rPr>
        <w:t xml:space="preserve"> to games in a civic context</w:t>
      </w:r>
      <w:r w:rsidR="00861D02" w:rsidRPr="007D1AD6">
        <w:rPr>
          <w:rFonts w:ascii="Cambria" w:hAnsi="Cambria"/>
        </w:rPr>
        <w:t xml:space="preserve"> for the first time on the day of the meeting. We found that some of the enthusiasm of facilitators was influenced by logistical constraints. For</w:t>
      </w:r>
      <w:r w:rsidR="00462558" w:rsidRPr="007D1AD6">
        <w:rPr>
          <w:rFonts w:ascii="Cambria" w:hAnsi="Cambria"/>
        </w:rPr>
        <w:t xml:space="preserve"> example, one meeting that started late resulted in a shortened</w:t>
      </w:r>
      <w:r w:rsidR="00861D02" w:rsidRPr="007D1AD6">
        <w:rPr>
          <w:rFonts w:ascii="Cambria" w:hAnsi="Cambria"/>
        </w:rPr>
        <w:t xml:space="preserve"> g</w:t>
      </w:r>
      <w:r w:rsidR="00462558" w:rsidRPr="007D1AD6">
        <w:rPr>
          <w:rFonts w:ascii="Cambria" w:hAnsi="Cambria"/>
        </w:rPr>
        <w:t xml:space="preserve">ame and debrief </w:t>
      </w:r>
      <w:r w:rsidR="00861D02" w:rsidRPr="007D1AD6">
        <w:rPr>
          <w:rFonts w:ascii="Cambria" w:hAnsi="Cambria"/>
        </w:rPr>
        <w:t xml:space="preserve">so that the facilitators had enough time to convey important </w:t>
      </w:r>
      <w:r w:rsidR="00462558" w:rsidRPr="007D1AD6">
        <w:rPr>
          <w:rFonts w:ascii="Cambria" w:hAnsi="Cambria"/>
        </w:rPr>
        <w:t xml:space="preserve">participatory budgeting </w:t>
      </w:r>
      <w:r w:rsidR="00861D02" w:rsidRPr="007D1AD6">
        <w:rPr>
          <w:rFonts w:ascii="Cambria" w:hAnsi="Cambria"/>
        </w:rPr>
        <w:t>information. Increased opportunities for facilitator training could allow for greater clarity on the relevance and potential benefits of gameplay with more comfort of how to adapt to time constraints, should they arise.</w:t>
      </w:r>
    </w:p>
    <w:p w14:paraId="5DC986B4" w14:textId="07AFE222" w:rsidR="00077830" w:rsidRPr="007D1AD6" w:rsidRDefault="00BB3D7C" w:rsidP="00844E22">
      <w:pPr>
        <w:spacing w:line="480" w:lineRule="auto"/>
        <w:ind w:firstLine="720"/>
        <w:rPr>
          <w:rFonts w:ascii="Cambria" w:hAnsi="Cambria"/>
        </w:rPr>
      </w:pPr>
      <w:r w:rsidRPr="007D1AD6">
        <w:rPr>
          <w:rFonts w:ascii="Cambria" w:hAnsi="Cambria"/>
        </w:rPr>
        <w:t xml:space="preserve">There is </w:t>
      </w:r>
      <w:r w:rsidR="00861D02" w:rsidRPr="007D1AD6">
        <w:rPr>
          <w:rFonts w:ascii="Cambria" w:hAnsi="Cambria"/>
        </w:rPr>
        <w:t>potential for game facilitato</w:t>
      </w:r>
      <w:r w:rsidRPr="007D1AD6">
        <w:rPr>
          <w:rFonts w:ascii="Cambria" w:hAnsi="Cambria"/>
        </w:rPr>
        <w:t xml:space="preserve">r trainings to also enhance </w:t>
      </w:r>
      <w:r w:rsidR="00861D02" w:rsidRPr="007D1AD6">
        <w:rPr>
          <w:rFonts w:ascii="Cambria" w:hAnsi="Cambria"/>
        </w:rPr>
        <w:t>delib</w:t>
      </w:r>
      <w:r w:rsidRPr="007D1AD6">
        <w:rPr>
          <w:rFonts w:ascii="Cambria" w:hAnsi="Cambria"/>
        </w:rPr>
        <w:t xml:space="preserve">eration and research skills as well as </w:t>
      </w:r>
      <w:r w:rsidR="00861D02" w:rsidRPr="007D1AD6">
        <w:rPr>
          <w:rFonts w:ascii="Cambria" w:hAnsi="Cambria"/>
        </w:rPr>
        <w:t xml:space="preserve">public speaking confidence of Participatory Budgeting interns and meeting facilitators. </w:t>
      </w:r>
      <w:r w:rsidR="007B7E29" w:rsidRPr="007D1AD6">
        <w:rPr>
          <w:rFonts w:ascii="Cambria" w:hAnsi="Cambria"/>
        </w:rPr>
        <w:t xml:space="preserve"> There </w:t>
      </w:r>
      <w:r w:rsidR="00462558" w:rsidRPr="007D1AD6">
        <w:rPr>
          <w:rFonts w:ascii="Cambria" w:hAnsi="Cambria"/>
        </w:rPr>
        <w:t xml:space="preserve">is room for additional role development for internal staff, as </w:t>
      </w:r>
      <w:r w:rsidR="007409F9" w:rsidRPr="007D1AD6">
        <w:rPr>
          <w:rFonts w:ascii="Cambria" w:hAnsi="Cambria"/>
        </w:rPr>
        <w:t>timekeeper</w:t>
      </w:r>
      <w:r w:rsidR="00462558" w:rsidRPr="007D1AD6">
        <w:rPr>
          <w:rFonts w:ascii="Cambria" w:hAnsi="Cambria"/>
        </w:rPr>
        <w:t>s</w:t>
      </w:r>
      <w:r w:rsidR="007409F9" w:rsidRPr="007D1AD6">
        <w:rPr>
          <w:rFonts w:ascii="Cambria" w:hAnsi="Cambria"/>
        </w:rPr>
        <w:t xml:space="preserve"> and rule-observer</w:t>
      </w:r>
      <w:r w:rsidR="00462558" w:rsidRPr="007D1AD6">
        <w:rPr>
          <w:rFonts w:ascii="Cambria" w:hAnsi="Cambria"/>
        </w:rPr>
        <w:t>s</w:t>
      </w:r>
      <w:r w:rsidR="007409F9" w:rsidRPr="007D1AD6">
        <w:rPr>
          <w:rFonts w:ascii="Cambria" w:hAnsi="Cambria"/>
        </w:rPr>
        <w:t xml:space="preserve"> to help </w:t>
      </w:r>
      <w:r w:rsidR="00462558" w:rsidRPr="007D1AD6">
        <w:rPr>
          <w:rFonts w:ascii="Cambria" w:hAnsi="Cambria"/>
        </w:rPr>
        <w:t>during the</w:t>
      </w:r>
      <w:r w:rsidR="007409F9" w:rsidRPr="007D1AD6">
        <w:rPr>
          <w:rFonts w:ascii="Cambria" w:hAnsi="Cambria"/>
        </w:rPr>
        <w:t xml:space="preserve"> initial start of the game.</w:t>
      </w:r>
      <w:r w:rsidR="00861D02" w:rsidRPr="007D1AD6">
        <w:rPr>
          <w:rFonts w:ascii="Cambria" w:hAnsi="Cambria"/>
        </w:rPr>
        <w:t xml:space="preserve"> </w:t>
      </w:r>
      <w:r w:rsidRPr="007D1AD6">
        <w:rPr>
          <w:rFonts w:ascii="Cambria" w:hAnsi="Cambria"/>
        </w:rPr>
        <w:t>More training would</w:t>
      </w:r>
      <w:r w:rsidR="007409F9" w:rsidRPr="007D1AD6">
        <w:rPr>
          <w:rFonts w:ascii="Cambria" w:hAnsi="Cambria"/>
        </w:rPr>
        <w:t xml:space="preserve"> also</w:t>
      </w:r>
      <w:r w:rsidRPr="007D1AD6">
        <w:rPr>
          <w:rFonts w:ascii="Cambria" w:hAnsi="Cambria"/>
        </w:rPr>
        <w:t xml:space="preserve"> allow for scalability of the game and increased opportunities for research through game observation and survey data collection. </w:t>
      </w:r>
    </w:p>
    <w:p w14:paraId="03546BF7" w14:textId="77777777" w:rsidR="007409F9" w:rsidRPr="007D1AD6" w:rsidRDefault="007409F9" w:rsidP="00844E22">
      <w:pPr>
        <w:spacing w:line="480" w:lineRule="auto"/>
        <w:ind w:firstLine="720"/>
        <w:rPr>
          <w:rFonts w:ascii="Cambria" w:hAnsi="Cambria"/>
        </w:rPr>
      </w:pPr>
    </w:p>
    <w:p w14:paraId="3E70E59C" w14:textId="54EEA6D0" w:rsidR="00077830" w:rsidRPr="007D1AD6" w:rsidRDefault="00861D02" w:rsidP="00844E22">
      <w:pPr>
        <w:spacing w:line="480" w:lineRule="auto"/>
        <w:rPr>
          <w:rFonts w:ascii="Cambria" w:hAnsi="Cambria"/>
          <w:b/>
        </w:rPr>
      </w:pPr>
      <w:r w:rsidRPr="007D1AD6">
        <w:rPr>
          <w:rFonts w:ascii="Cambria" w:hAnsi="Cambria"/>
          <w:b/>
        </w:rPr>
        <w:t xml:space="preserve">2. </w:t>
      </w:r>
      <w:r w:rsidR="00077830" w:rsidRPr="007D1AD6">
        <w:rPr>
          <w:rFonts w:ascii="Cambria" w:hAnsi="Cambria"/>
          <w:b/>
        </w:rPr>
        <w:t>Procedural Observations</w:t>
      </w:r>
    </w:p>
    <w:p w14:paraId="58BE965B" w14:textId="1E491256" w:rsidR="007409F9" w:rsidRPr="007D1AD6" w:rsidRDefault="00462558" w:rsidP="00844E22">
      <w:pPr>
        <w:spacing w:line="480" w:lineRule="auto"/>
        <w:rPr>
          <w:rFonts w:ascii="Cambria" w:hAnsi="Cambria"/>
        </w:rPr>
      </w:pPr>
      <w:r w:rsidRPr="007D1AD6">
        <w:rPr>
          <w:rFonts w:ascii="Cambria" w:hAnsi="Cambria"/>
        </w:rPr>
        <w:tab/>
      </w:r>
      <w:r w:rsidR="00692D4B" w:rsidRPr="007D1AD6">
        <w:rPr>
          <w:rFonts w:ascii="Cambria" w:hAnsi="Cambria"/>
        </w:rPr>
        <w:t>The</w:t>
      </w:r>
      <w:r w:rsidR="007409F9" w:rsidRPr="007D1AD6">
        <w:rPr>
          <w:rFonts w:ascii="Cambria" w:hAnsi="Cambria"/>
        </w:rPr>
        <w:t xml:space="preserve"> timing of the game can make a significant difference </w:t>
      </w:r>
      <w:r w:rsidRPr="007D1AD6">
        <w:rPr>
          <w:rFonts w:ascii="Cambria" w:hAnsi="Cambria"/>
        </w:rPr>
        <w:t>with the flow of the meeting</w:t>
      </w:r>
      <w:r w:rsidR="00692D4B" w:rsidRPr="007D1AD6">
        <w:rPr>
          <w:rFonts w:ascii="Cambria" w:hAnsi="Cambria"/>
        </w:rPr>
        <w:t>,</w:t>
      </w:r>
      <w:r w:rsidRPr="007D1AD6">
        <w:rPr>
          <w:rFonts w:ascii="Cambria" w:hAnsi="Cambria"/>
        </w:rPr>
        <w:t xml:space="preserve"> </w:t>
      </w:r>
      <w:r w:rsidR="002A7C29" w:rsidRPr="007D1AD6">
        <w:rPr>
          <w:rFonts w:ascii="Cambria" w:hAnsi="Cambria"/>
        </w:rPr>
        <w:t>including</w:t>
      </w:r>
      <w:r w:rsidRPr="007D1AD6">
        <w:rPr>
          <w:rFonts w:ascii="Cambria" w:hAnsi="Cambria"/>
        </w:rPr>
        <w:t xml:space="preserve"> enthusiasm </w:t>
      </w:r>
      <w:r w:rsidR="007409F9" w:rsidRPr="007D1AD6">
        <w:rPr>
          <w:rFonts w:ascii="Cambria" w:hAnsi="Cambria"/>
        </w:rPr>
        <w:t>and</w:t>
      </w:r>
      <w:r w:rsidRPr="007D1AD6">
        <w:rPr>
          <w:rFonts w:ascii="Cambria" w:hAnsi="Cambria"/>
        </w:rPr>
        <w:t xml:space="preserve"> social cohesion </w:t>
      </w:r>
      <w:r w:rsidR="002A7C29" w:rsidRPr="007D1AD6">
        <w:rPr>
          <w:rFonts w:ascii="Cambria" w:hAnsi="Cambria"/>
        </w:rPr>
        <w:t xml:space="preserve">of </w:t>
      </w:r>
      <w:r w:rsidRPr="007D1AD6">
        <w:rPr>
          <w:rFonts w:ascii="Cambria" w:hAnsi="Cambria"/>
        </w:rPr>
        <w:t xml:space="preserve">players. </w:t>
      </w:r>
      <w:r w:rsidR="002A7C29" w:rsidRPr="007D1AD6">
        <w:rPr>
          <w:rFonts w:ascii="Cambria" w:hAnsi="Cambria"/>
        </w:rPr>
        <w:t>Gameplay</w:t>
      </w:r>
      <w:r w:rsidR="00F6483C" w:rsidRPr="007D1AD6">
        <w:rPr>
          <w:rFonts w:ascii="Cambria" w:hAnsi="Cambria"/>
        </w:rPr>
        <w:t xml:space="preserve"> </w:t>
      </w:r>
      <w:r w:rsidRPr="007D1AD6">
        <w:rPr>
          <w:rFonts w:ascii="Cambria" w:hAnsi="Cambria"/>
        </w:rPr>
        <w:t xml:space="preserve">occurring </w:t>
      </w:r>
      <w:r w:rsidR="00F6483C" w:rsidRPr="007D1AD6">
        <w:rPr>
          <w:rFonts w:ascii="Cambria" w:hAnsi="Cambria"/>
        </w:rPr>
        <w:t>after the introduction but before the delegate committee discussions allows for experiential learning opportunities that are not</w:t>
      </w:r>
      <w:r w:rsidRPr="007D1AD6">
        <w:rPr>
          <w:rFonts w:ascii="Cambria" w:hAnsi="Cambria"/>
        </w:rPr>
        <w:t xml:space="preserve"> merely</w:t>
      </w:r>
      <w:r w:rsidR="00F6483C" w:rsidRPr="007D1AD6">
        <w:rPr>
          <w:rFonts w:ascii="Cambria" w:hAnsi="Cambria"/>
        </w:rPr>
        <w:t xml:space="preserve"> didactic or dis</w:t>
      </w:r>
      <w:r w:rsidRPr="007D1AD6">
        <w:rPr>
          <w:rFonts w:ascii="Cambria" w:hAnsi="Cambria"/>
        </w:rPr>
        <w:t>cussion-</w:t>
      </w:r>
      <w:r w:rsidR="00F6483C" w:rsidRPr="007D1AD6">
        <w:rPr>
          <w:rFonts w:ascii="Cambria" w:hAnsi="Cambria"/>
        </w:rPr>
        <w:t>based. However the i</w:t>
      </w:r>
      <w:r w:rsidR="00D64301" w:rsidRPr="007D1AD6">
        <w:rPr>
          <w:rFonts w:ascii="Cambria" w:hAnsi="Cambria"/>
        </w:rPr>
        <w:t xml:space="preserve">ntroduction to the game and </w:t>
      </w:r>
      <w:r w:rsidR="00F6483C" w:rsidRPr="007D1AD6">
        <w:rPr>
          <w:rFonts w:ascii="Cambria" w:hAnsi="Cambria"/>
        </w:rPr>
        <w:t>debrief</w:t>
      </w:r>
      <w:r w:rsidR="00D64301" w:rsidRPr="007D1AD6">
        <w:rPr>
          <w:rFonts w:ascii="Cambria" w:hAnsi="Cambria"/>
        </w:rPr>
        <w:t xml:space="preserve">ing </w:t>
      </w:r>
      <w:r w:rsidR="00F6483C" w:rsidRPr="007D1AD6">
        <w:rPr>
          <w:rFonts w:ascii="Cambria" w:hAnsi="Cambria"/>
        </w:rPr>
        <w:t xml:space="preserve">are important moments of transition to ensure the </w:t>
      </w:r>
      <w:r w:rsidR="002A7C29" w:rsidRPr="007D1AD6">
        <w:rPr>
          <w:rFonts w:ascii="Cambria" w:hAnsi="Cambria"/>
        </w:rPr>
        <w:t xml:space="preserve">relevance </w:t>
      </w:r>
      <w:r w:rsidR="00F6483C" w:rsidRPr="007D1AD6">
        <w:rPr>
          <w:rFonts w:ascii="Cambria" w:hAnsi="Cambria"/>
        </w:rPr>
        <w:t xml:space="preserve">of the </w:t>
      </w:r>
      <w:r w:rsidR="00D64301" w:rsidRPr="007D1AD6">
        <w:rPr>
          <w:rFonts w:ascii="Cambria" w:hAnsi="Cambria"/>
        </w:rPr>
        <w:t xml:space="preserve">game. The biggest obstacle to the smooth transition is often timing since there is a lot of information that needs to be addressed in the orientation meetings. There are possibilities for the schedule of the meetings to be adjusted accordingly as well as for the game to be shortened to allow for richer introductions and reflections. </w:t>
      </w:r>
    </w:p>
    <w:p w14:paraId="70256159" w14:textId="392AD8C7" w:rsidR="00077830" w:rsidRPr="007D1AD6" w:rsidRDefault="00077830" w:rsidP="00844E22">
      <w:pPr>
        <w:spacing w:line="480" w:lineRule="auto"/>
        <w:rPr>
          <w:rFonts w:ascii="Cambria" w:hAnsi="Cambria"/>
        </w:rPr>
      </w:pPr>
      <w:r w:rsidRPr="007D1AD6">
        <w:rPr>
          <w:rFonts w:ascii="Cambria" w:hAnsi="Cambria"/>
        </w:rPr>
        <w:tab/>
        <w:t xml:space="preserve"> </w:t>
      </w:r>
    </w:p>
    <w:p w14:paraId="0378F606" w14:textId="77777777" w:rsidR="00D64301" w:rsidRPr="007D1AD6" w:rsidRDefault="00861D02" w:rsidP="00844E22">
      <w:pPr>
        <w:spacing w:line="480" w:lineRule="auto"/>
        <w:rPr>
          <w:rFonts w:ascii="Cambria" w:hAnsi="Cambria"/>
          <w:b/>
        </w:rPr>
      </w:pPr>
      <w:r w:rsidRPr="007D1AD6">
        <w:rPr>
          <w:rFonts w:ascii="Cambria" w:hAnsi="Cambria"/>
          <w:b/>
        </w:rPr>
        <w:t xml:space="preserve">3. </w:t>
      </w:r>
      <w:r w:rsidR="00171AB4" w:rsidRPr="007D1AD6">
        <w:rPr>
          <w:rFonts w:ascii="Cambria" w:hAnsi="Cambria"/>
          <w:b/>
        </w:rPr>
        <w:t xml:space="preserve">@Stake Game </w:t>
      </w:r>
      <w:r w:rsidR="00D64301" w:rsidRPr="007D1AD6">
        <w:rPr>
          <w:rFonts w:ascii="Cambria" w:hAnsi="Cambria"/>
          <w:b/>
        </w:rPr>
        <w:t>Revisions</w:t>
      </w:r>
    </w:p>
    <w:p w14:paraId="0D32BB66" w14:textId="663CB79E" w:rsidR="007B7E29" w:rsidRPr="007D1AD6" w:rsidRDefault="002A7C29" w:rsidP="00844E22">
      <w:pPr>
        <w:spacing w:line="480" w:lineRule="auto"/>
        <w:ind w:firstLine="720"/>
        <w:rPr>
          <w:rFonts w:ascii="Cambria" w:eastAsia="Times New Roman" w:hAnsi="Cambria" w:cs="Times New Roman"/>
          <w:color w:val="222222"/>
        </w:rPr>
      </w:pPr>
      <w:r w:rsidRPr="007D1AD6">
        <w:rPr>
          <w:rFonts w:ascii="Cambria" w:hAnsi="Cambria"/>
        </w:rPr>
        <w:t>Because of</w:t>
      </w:r>
      <w:r w:rsidR="00D64301" w:rsidRPr="007D1AD6">
        <w:rPr>
          <w:rFonts w:ascii="Cambria" w:hAnsi="Cambria"/>
        </w:rPr>
        <w:t xml:space="preserve"> time constraints </w:t>
      </w:r>
      <w:r w:rsidRPr="007D1AD6">
        <w:rPr>
          <w:rFonts w:ascii="Cambria" w:hAnsi="Cambria"/>
        </w:rPr>
        <w:t xml:space="preserve">observed </w:t>
      </w:r>
      <w:r w:rsidR="00D64301" w:rsidRPr="007D1AD6">
        <w:rPr>
          <w:rFonts w:ascii="Cambria" w:hAnsi="Cambria"/>
        </w:rPr>
        <w:t xml:space="preserve">in meetings and </w:t>
      </w:r>
      <w:r w:rsidRPr="007D1AD6">
        <w:rPr>
          <w:rFonts w:ascii="Cambria" w:hAnsi="Cambria"/>
        </w:rPr>
        <w:t xml:space="preserve">after </w:t>
      </w:r>
      <w:r w:rsidR="00D64301" w:rsidRPr="007D1AD6">
        <w:rPr>
          <w:rFonts w:ascii="Cambria" w:hAnsi="Cambria"/>
        </w:rPr>
        <w:t xml:space="preserve">receiving feedback from meeting facilitators, the </w:t>
      </w:r>
      <w:r w:rsidR="00462558" w:rsidRPr="007D1AD6">
        <w:rPr>
          <w:rFonts w:ascii="Cambria" w:hAnsi="Cambria"/>
        </w:rPr>
        <w:t xml:space="preserve">research team is </w:t>
      </w:r>
      <w:r w:rsidR="00D64301" w:rsidRPr="007D1AD6">
        <w:rPr>
          <w:rFonts w:ascii="Cambria" w:hAnsi="Cambria"/>
        </w:rPr>
        <w:t>s</w:t>
      </w:r>
      <w:r w:rsidR="00171AB4" w:rsidRPr="007D1AD6">
        <w:rPr>
          <w:rFonts w:ascii="Cambria" w:hAnsi="Cambria"/>
        </w:rPr>
        <w:t>implify</w:t>
      </w:r>
      <w:r w:rsidR="00462558" w:rsidRPr="007D1AD6">
        <w:rPr>
          <w:rFonts w:ascii="Cambria" w:hAnsi="Cambria"/>
        </w:rPr>
        <w:t>ing</w:t>
      </w:r>
      <w:r w:rsidR="00171AB4" w:rsidRPr="007D1AD6">
        <w:rPr>
          <w:rFonts w:ascii="Cambria" w:hAnsi="Cambria"/>
        </w:rPr>
        <w:t xml:space="preserve"> </w:t>
      </w:r>
      <w:r w:rsidR="00D64301" w:rsidRPr="007D1AD6">
        <w:rPr>
          <w:rFonts w:ascii="Cambria" w:hAnsi="Cambria"/>
        </w:rPr>
        <w:t xml:space="preserve">the game </w:t>
      </w:r>
      <w:r w:rsidR="00171AB4" w:rsidRPr="007D1AD6">
        <w:rPr>
          <w:rFonts w:ascii="Cambria" w:hAnsi="Cambria"/>
        </w:rPr>
        <w:t>mechanics</w:t>
      </w:r>
      <w:r w:rsidR="00D64301" w:rsidRPr="007D1AD6">
        <w:rPr>
          <w:rFonts w:ascii="Cambria" w:hAnsi="Cambria"/>
        </w:rPr>
        <w:t xml:space="preserve"> to improve clarity in addition to creating a mobile version of the game. Some examples of specific points of feedback </w:t>
      </w:r>
      <w:r w:rsidR="00ED24BC" w:rsidRPr="007D1AD6">
        <w:rPr>
          <w:rFonts w:ascii="Cambria" w:hAnsi="Cambria"/>
        </w:rPr>
        <w:t xml:space="preserve">include: printing larger instruction sheets for players with limited vision, </w:t>
      </w:r>
      <w:r w:rsidRPr="007D1AD6">
        <w:rPr>
          <w:rFonts w:ascii="Cambria" w:hAnsi="Cambria"/>
        </w:rPr>
        <w:t xml:space="preserve">renaming </w:t>
      </w:r>
      <w:r w:rsidR="00ED24BC" w:rsidRPr="007D1AD6">
        <w:rPr>
          <w:rFonts w:ascii="Cambria" w:hAnsi="Cambria"/>
        </w:rPr>
        <w:t xml:space="preserve">the first step from </w:t>
      </w:r>
      <w:r w:rsidR="00462558" w:rsidRPr="007D1AD6">
        <w:rPr>
          <w:rFonts w:ascii="Cambria" w:hAnsi="Cambria"/>
        </w:rPr>
        <w:t>“</w:t>
      </w:r>
      <w:r w:rsidR="00ED24BC" w:rsidRPr="007D1AD6">
        <w:rPr>
          <w:rFonts w:ascii="Cambria" w:hAnsi="Cambria"/>
        </w:rPr>
        <w:t>brainstorm</w:t>
      </w:r>
      <w:r w:rsidR="00462558" w:rsidRPr="007D1AD6">
        <w:rPr>
          <w:rFonts w:ascii="Cambria" w:hAnsi="Cambria"/>
        </w:rPr>
        <w:t>”</w:t>
      </w:r>
      <w:r w:rsidR="00ED24BC" w:rsidRPr="007D1AD6">
        <w:rPr>
          <w:rFonts w:ascii="Cambria" w:hAnsi="Cambria"/>
        </w:rPr>
        <w:t xml:space="preserve"> to “</w:t>
      </w:r>
      <w:r w:rsidR="00ED24BC" w:rsidRPr="007D1AD6">
        <w:rPr>
          <w:rFonts w:ascii="Cambria" w:eastAsia="Times New Roman" w:hAnsi="Cambria" w:cs="Times New Roman"/>
          <w:color w:val="222222"/>
        </w:rPr>
        <w:t>think up ideas" or "develop a pitch" to better mirror the PB process, randomly appoint deciders to start the game faster instead of having them decide for themselves, revise role cards to include more marginalized community members</w:t>
      </w:r>
      <w:r w:rsidR="00A81A1C" w:rsidRPr="007D1AD6">
        <w:rPr>
          <w:rFonts w:ascii="Cambria" w:eastAsia="Times New Roman" w:hAnsi="Cambria" w:cs="Times New Roman"/>
          <w:color w:val="222222"/>
        </w:rPr>
        <w:t xml:space="preserve"> as well as governmental gate keepers</w:t>
      </w:r>
      <w:r w:rsidR="00ED24BC" w:rsidRPr="007D1AD6">
        <w:rPr>
          <w:rFonts w:ascii="Cambria" w:eastAsia="Times New Roman" w:hAnsi="Cambria" w:cs="Times New Roman"/>
          <w:color w:val="222222"/>
        </w:rPr>
        <w:t xml:space="preserve">, etc. </w:t>
      </w:r>
    </w:p>
    <w:p w14:paraId="182AE181" w14:textId="116EED46" w:rsidR="00ED24BC" w:rsidRPr="007D1AD6" w:rsidRDefault="00ED24BC" w:rsidP="00844E22">
      <w:pPr>
        <w:spacing w:line="480" w:lineRule="auto"/>
        <w:ind w:firstLine="720"/>
        <w:rPr>
          <w:rFonts w:ascii="Cambria" w:hAnsi="Cambria"/>
        </w:rPr>
      </w:pPr>
      <w:r w:rsidRPr="007D1AD6">
        <w:rPr>
          <w:rFonts w:ascii="Cambria" w:eastAsia="Times New Roman" w:hAnsi="Cambria" w:cs="Times New Roman"/>
          <w:color w:val="222222"/>
        </w:rPr>
        <w:t xml:space="preserve">The mobile version addresses many of these concerns by explaining instructions in a large font step-by-step </w:t>
      </w:r>
      <w:r w:rsidR="00462558" w:rsidRPr="007D1AD6">
        <w:rPr>
          <w:rFonts w:ascii="Cambria" w:eastAsia="Times New Roman" w:hAnsi="Cambria" w:cs="Times New Roman"/>
          <w:color w:val="222222"/>
        </w:rPr>
        <w:t>during</w:t>
      </w:r>
      <w:r w:rsidRPr="007D1AD6">
        <w:rPr>
          <w:rFonts w:ascii="Cambria" w:eastAsia="Times New Roman" w:hAnsi="Cambria" w:cs="Times New Roman"/>
          <w:color w:val="222222"/>
        </w:rPr>
        <w:t xml:space="preserve"> each phase of the game, automatically assigning roles, randomizing </w:t>
      </w:r>
      <w:r w:rsidR="00462558" w:rsidRPr="007D1AD6">
        <w:rPr>
          <w:rFonts w:ascii="Cambria" w:eastAsia="Times New Roman" w:hAnsi="Cambria" w:cs="Times New Roman"/>
          <w:color w:val="222222"/>
        </w:rPr>
        <w:t xml:space="preserve">the order of people </w:t>
      </w:r>
      <w:r w:rsidRPr="007D1AD6">
        <w:rPr>
          <w:rFonts w:ascii="Cambria" w:eastAsia="Times New Roman" w:hAnsi="Cambria" w:cs="Times New Roman"/>
          <w:color w:val="222222"/>
        </w:rPr>
        <w:t>present</w:t>
      </w:r>
      <w:r w:rsidR="00462558" w:rsidRPr="007D1AD6">
        <w:rPr>
          <w:rFonts w:ascii="Cambria" w:eastAsia="Times New Roman" w:hAnsi="Cambria" w:cs="Times New Roman"/>
          <w:color w:val="222222"/>
        </w:rPr>
        <w:t>ing</w:t>
      </w:r>
      <w:r w:rsidRPr="007D1AD6">
        <w:rPr>
          <w:rFonts w:ascii="Cambria" w:eastAsia="Times New Roman" w:hAnsi="Cambria" w:cs="Times New Roman"/>
          <w:color w:val="222222"/>
        </w:rPr>
        <w:t xml:space="preserve"> their ideas, and allowing for deck customization where meeting facilitators can adapt existing roles to better reflect their community stakeholders. The mobile version is slated for an initial beta test with the youth-led participatory budgeting process in February 2015 in Boston. Increased funding would allow </w:t>
      </w:r>
      <w:r w:rsidR="00A81A1C" w:rsidRPr="007D1AD6">
        <w:rPr>
          <w:rFonts w:ascii="Cambria" w:eastAsia="Times New Roman" w:hAnsi="Cambria" w:cs="Times New Roman"/>
          <w:color w:val="222222"/>
        </w:rPr>
        <w:t>for further testing, proliferation, and revision</w:t>
      </w:r>
      <w:r w:rsidR="00462558" w:rsidRPr="007D1AD6">
        <w:rPr>
          <w:rFonts w:ascii="Cambria" w:eastAsia="Times New Roman" w:hAnsi="Cambria" w:cs="Times New Roman"/>
          <w:color w:val="222222"/>
        </w:rPr>
        <w:t>s</w:t>
      </w:r>
      <w:r w:rsidR="00A81A1C" w:rsidRPr="007D1AD6">
        <w:rPr>
          <w:rFonts w:ascii="Cambria" w:eastAsia="Times New Roman" w:hAnsi="Cambria" w:cs="Times New Roman"/>
          <w:color w:val="222222"/>
        </w:rPr>
        <w:t>.</w:t>
      </w:r>
    </w:p>
    <w:p w14:paraId="0CF53789" w14:textId="77777777" w:rsidR="00462558" w:rsidRPr="007D1AD6" w:rsidRDefault="00462558" w:rsidP="00844E22">
      <w:pPr>
        <w:spacing w:line="480" w:lineRule="auto"/>
        <w:rPr>
          <w:rFonts w:ascii="Cambria" w:hAnsi="Cambria"/>
        </w:rPr>
      </w:pPr>
    </w:p>
    <w:p w14:paraId="2DFC25FD" w14:textId="73C2C237" w:rsidR="00E95403" w:rsidRPr="007D1AD6" w:rsidRDefault="00E95403" w:rsidP="00844E22">
      <w:pPr>
        <w:spacing w:line="480" w:lineRule="auto"/>
        <w:jc w:val="center"/>
        <w:rPr>
          <w:rFonts w:ascii="Cambria" w:hAnsi="Cambria"/>
          <w:b/>
        </w:rPr>
      </w:pPr>
      <w:r w:rsidRPr="007D1AD6">
        <w:rPr>
          <w:rFonts w:ascii="Cambria" w:hAnsi="Cambria"/>
          <w:b/>
        </w:rPr>
        <w:t xml:space="preserve">Future </w:t>
      </w:r>
      <w:r w:rsidR="00077830" w:rsidRPr="007D1AD6">
        <w:rPr>
          <w:rFonts w:ascii="Cambria" w:hAnsi="Cambria"/>
          <w:b/>
        </w:rPr>
        <w:t>Iterations and Growth</w:t>
      </w:r>
    </w:p>
    <w:p w14:paraId="7350709C" w14:textId="77777777" w:rsidR="00675B9F" w:rsidRPr="007D1AD6" w:rsidRDefault="00A81A1C" w:rsidP="00844E22">
      <w:pPr>
        <w:spacing w:line="480" w:lineRule="auto"/>
        <w:ind w:left="720"/>
        <w:rPr>
          <w:rFonts w:ascii="Cambria" w:hAnsi="Cambria"/>
        </w:rPr>
      </w:pPr>
      <w:r w:rsidRPr="007D1AD6">
        <w:rPr>
          <w:rFonts w:ascii="Cambria" w:hAnsi="Cambria"/>
        </w:rPr>
        <w:t xml:space="preserve">Beyond creating </w:t>
      </w:r>
      <w:r w:rsidR="00675B9F" w:rsidRPr="007D1AD6">
        <w:rPr>
          <w:rFonts w:ascii="Cambria" w:hAnsi="Cambria"/>
        </w:rPr>
        <w:t>a mobile version of the game, learning opportunities exist in</w:t>
      </w:r>
    </w:p>
    <w:p w14:paraId="67D61EC9" w14:textId="40B87578" w:rsidR="00D64301" w:rsidRPr="007D1AD6" w:rsidRDefault="00675B9F" w:rsidP="00844E22">
      <w:pPr>
        <w:spacing w:line="480" w:lineRule="auto"/>
        <w:rPr>
          <w:rFonts w:ascii="Cambria" w:hAnsi="Cambria"/>
        </w:rPr>
      </w:pPr>
      <w:proofErr w:type="gramStart"/>
      <w:r w:rsidRPr="007D1AD6">
        <w:rPr>
          <w:rFonts w:ascii="Cambria" w:hAnsi="Cambria"/>
        </w:rPr>
        <w:t>tracking</w:t>
      </w:r>
      <w:proofErr w:type="gramEnd"/>
      <w:r w:rsidRPr="007D1AD6">
        <w:rPr>
          <w:rFonts w:ascii="Cambria" w:hAnsi="Cambria"/>
        </w:rPr>
        <w:t xml:space="preserve"> ideas that are generated during the game, researching how the game impacts retention in the PB process, and improving the process for multimodal learning. F</w:t>
      </w:r>
      <w:r w:rsidR="005A785B" w:rsidRPr="007D1AD6">
        <w:rPr>
          <w:rFonts w:ascii="Cambria" w:hAnsi="Cambria"/>
        </w:rPr>
        <w:t xml:space="preserve">or instance, </w:t>
      </w:r>
      <w:r w:rsidR="002A7C29" w:rsidRPr="007D1AD6">
        <w:rPr>
          <w:rFonts w:ascii="Cambria" w:hAnsi="Cambria"/>
        </w:rPr>
        <w:t>it would be useful to take</w:t>
      </w:r>
      <w:r w:rsidRPr="007D1AD6">
        <w:rPr>
          <w:rFonts w:ascii="Cambria" w:hAnsi="Cambria"/>
        </w:rPr>
        <w:t xml:space="preserve"> notes on </w:t>
      </w:r>
      <w:r w:rsidR="002A7C29" w:rsidRPr="007D1AD6">
        <w:rPr>
          <w:rFonts w:ascii="Cambria" w:hAnsi="Cambria"/>
        </w:rPr>
        <w:t xml:space="preserve">a </w:t>
      </w:r>
      <w:r w:rsidRPr="007D1AD6">
        <w:rPr>
          <w:rFonts w:ascii="Cambria" w:hAnsi="Cambria"/>
        </w:rPr>
        <w:t>flipchart during debriefing so that visual learners may better track the discussion. Another unexplo</w:t>
      </w:r>
      <w:r w:rsidR="005A785B" w:rsidRPr="007D1AD6">
        <w:rPr>
          <w:rFonts w:ascii="Cambria" w:hAnsi="Cambria"/>
        </w:rPr>
        <w:t>red topic during debriefing includes</w:t>
      </w:r>
      <w:r w:rsidRPr="007D1AD6">
        <w:rPr>
          <w:rFonts w:ascii="Cambria" w:hAnsi="Cambria"/>
        </w:rPr>
        <w:t xml:space="preserve"> how the different groups</w:t>
      </w:r>
      <w:r w:rsidR="005A785B" w:rsidRPr="007D1AD6">
        <w:rPr>
          <w:rFonts w:ascii="Cambria" w:hAnsi="Cambria"/>
        </w:rPr>
        <w:t xml:space="preserve"> of players</w:t>
      </w:r>
      <w:r w:rsidRPr="007D1AD6">
        <w:rPr>
          <w:rFonts w:ascii="Cambria" w:hAnsi="Cambria"/>
        </w:rPr>
        <w:t xml:space="preserve"> managed deliberation. </w:t>
      </w:r>
      <w:r w:rsidR="002A7C29" w:rsidRPr="007D1AD6">
        <w:rPr>
          <w:rFonts w:ascii="Cambria" w:hAnsi="Cambria"/>
        </w:rPr>
        <w:t xml:space="preserve">Some players felt less comfortable talking than others. It is important to explore this in more detail to understand precisely how the game impacts traditional power dynamics </w:t>
      </w:r>
      <w:r w:rsidR="007D1AD6" w:rsidRPr="007D1AD6">
        <w:rPr>
          <w:rFonts w:ascii="Cambria" w:hAnsi="Cambria"/>
        </w:rPr>
        <w:t>during</w:t>
      </w:r>
      <w:r w:rsidR="002A7C29" w:rsidRPr="007D1AD6">
        <w:rPr>
          <w:rFonts w:ascii="Cambria" w:hAnsi="Cambria"/>
        </w:rPr>
        <w:t xml:space="preserve"> group conversation.   </w:t>
      </w:r>
    </w:p>
    <w:p w14:paraId="58EF82FA" w14:textId="77394A34" w:rsidR="007409F9" w:rsidRPr="007D1AD6" w:rsidRDefault="00675B9F" w:rsidP="00844E22">
      <w:pPr>
        <w:shd w:val="clear" w:color="auto" w:fill="FFFFFF"/>
        <w:spacing w:line="480" w:lineRule="auto"/>
        <w:ind w:firstLine="720"/>
        <w:rPr>
          <w:rFonts w:ascii="Cambria" w:eastAsia="Times New Roman" w:hAnsi="Cambria" w:cs="Times New Roman"/>
          <w:color w:val="222222"/>
        </w:rPr>
      </w:pPr>
      <w:r w:rsidRPr="007D1AD6">
        <w:rPr>
          <w:rFonts w:ascii="Cambria" w:eastAsia="Times New Roman" w:hAnsi="Cambria" w:cs="Times New Roman"/>
          <w:color w:val="222222"/>
        </w:rPr>
        <w:t>Lastly, increased staff capacity could allow for a</w:t>
      </w:r>
      <w:r w:rsidR="002A7C29" w:rsidRPr="007D1AD6">
        <w:rPr>
          <w:rFonts w:ascii="Cambria" w:eastAsia="Times New Roman" w:hAnsi="Cambria" w:cs="Times New Roman"/>
          <w:color w:val="222222"/>
        </w:rPr>
        <w:t xml:space="preserve">n </w:t>
      </w:r>
      <w:r w:rsidR="007D1AD6" w:rsidRPr="007D1AD6">
        <w:rPr>
          <w:rFonts w:ascii="Cambria" w:eastAsia="Times New Roman" w:hAnsi="Cambria" w:cs="Times New Roman"/>
          <w:color w:val="222222"/>
        </w:rPr>
        <w:t>interactive</w:t>
      </w:r>
      <w:r w:rsidR="002A7C29" w:rsidRPr="007D1AD6">
        <w:rPr>
          <w:rFonts w:ascii="Cambria" w:eastAsia="Times New Roman" w:hAnsi="Cambria" w:cs="Times New Roman"/>
          <w:color w:val="222222"/>
        </w:rPr>
        <w:t xml:space="preserve"> design process </w:t>
      </w:r>
      <w:r w:rsidRPr="007D1AD6">
        <w:rPr>
          <w:rFonts w:ascii="Cambria" w:eastAsia="Times New Roman" w:hAnsi="Cambria" w:cs="Times New Roman"/>
          <w:color w:val="222222"/>
        </w:rPr>
        <w:t>where the Engagement Lab</w:t>
      </w:r>
      <w:r w:rsidR="00AC3C76" w:rsidRPr="007D1AD6">
        <w:rPr>
          <w:rFonts w:ascii="Cambria" w:eastAsia="Times New Roman" w:hAnsi="Cambria" w:cs="Times New Roman"/>
          <w:color w:val="222222"/>
        </w:rPr>
        <w:t xml:space="preserve"> can playtest more versions of @Stake and incorporate the feedback of Participatory Budgeting staff and stakeholders. This type of </w:t>
      </w:r>
      <w:r w:rsidR="002A7C29" w:rsidRPr="007D1AD6">
        <w:rPr>
          <w:rFonts w:ascii="Cambria" w:eastAsia="Times New Roman" w:hAnsi="Cambria" w:cs="Times New Roman"/>
          <w:color w:val="222222"/>
        </w:rPr>
        <w:t xml:space="preserve">design process </w:t>
      </w:r>
      <w:r w:rsidR="00AC3C76" w:rsidRPr="007D1AD6">
        <w:rPr>
          <w:rFonts w:ascii="Cambria" w:eastAsia="Times New Roman" w:hAnsi="Cambria" w:cs="Times New Roman"/>
          <w:color w:val="222222"/>
        </w:rPr>
        <w:t xml:space="preserve">could increase buy-in for utilizing the game and allow for greater integration </w:t>
      </w:r>
      <w:r w:rsidR="002A7C29" w:rsidRPr="007D1AD6">
        <w:rPr>
          <w:rFonts w:ascii="Cambria" w:eastAsia="Times New Roman" w:hAnsi="Cambria" w:cs="Times New Roman"/>
          <w:color w:val="222222"/>
        </w:rPr>
        <w:t>into the</w:t>
      </w:r>
      <w:r w:rsidR="00AC3C76" w:rsidRPr="007D1AD6">
        <w:rPr>
          <w:rFonts w:ascii="Cambria" w:eastAsia="Times New Roman" w:hAnsi="Cambria" w:cs="Times New Roman"/>
          <w:color w:val="222222"/>
        </w:rPr>
        <w:t xml:space="preserve"> participatory budgeting process. </w:t>
      </w:r>
    </w:p>
    <w:p w14:paraId="3A267FB4" w14:textId="581A424C" w:rsidR="00D64301" w:rsidRPr="00D06985" w:rsidRDefault="00D64301" w:rsidP="00844E22">
      <w:pPr>
        <w:spacing w:line="480" w:lineRule="auto"/>
        <w:ind w:firstLine="360"/>
        <w:rPr>
          <w:rFonts w:ascii="Cambria" w:hAnsi="Cambria"/>
        </w:rPr>
      </w:pPr>
    </w:p>
    <w:sectPr w:rsidR="00D64301" w:rsidRPr="00D06985" w:rsidSect="004E29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0E87"/>
    <w:multiLevelType w:val="hybridMultilevel"/>
    <w:tmpl w:val="54F843C0"/>
    <w:lvl w:ilvl="0" w:tplc="02109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B27AAA"/>
    <w:multiLevelType w:val="hybridMultilevel"/>
    <w:tmpl w:val="54F843C0"/>
    <w:lvl w:ilvl="0" w:tplc="02109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D84C3E"/>
    <w:multiLevelType w:val="hybridMultilevel"/>
    <w:tmpl w:val="54F843C0"/>
    <w:lvl w:ilvl="0" w:tplc="02109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115EB7"/>
    <w:multiLevelType w:val="hybridMultilevel"/>
    <w:tmpl w:val="54F843C0"/>
    <w:lvl w:ilvl="0" w:tplc="02109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F090F"/>
    <w:multiLevelType w:val="hybridMultilevel"/>
    <w:tmpl w:val="54F843C0"/>
    <w:lvl w:ilvl="0" w:tplc="021096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C3"/>
    <w:rsid w:val="00064F1A"/>
    <w:rsid w:val="00077830"/>
    <w:rsid w:val="000E458D"/>
    <w:rsid w:val="00171982"/>
    <w:rsid w:val="00171AB4"/>
    <w:rsid w:val="001E526F"/>
    <w:rsid w:val="0022287D"/>
    <w:rsid w:val="002A6C28"/>
    <w:rsid w:val="002A7C29"/>
    <w:rsid w:val="00462558"/>
    <w:rsid w:val="004A7C25"/>
    <w:rsid w:val="004E2944"/>
    <w:rsid w:val="00522A0A"/>
    <w:rsid w:val="00534AE4"/>
    <w:rsid w:val="005A785B"/>
    <w:rsid w:val="005B37F4"/>
    <w:rsid w:val="005E7B31"/>
    <w:rsid w:val="00650F3B"/>
    <w:rsid w:val="00675B9F"/>
    <w:rsid w:val="00692D4B"/>
    <w:rsid w:val="00701160"/>
    <w:rsid w:val="007323B7"/>
    <w:rsid w:val="007409F9"/>
    <w:rsid w:val="00754A0E"/>
    <w:rsid w:val="0078700F"/>
    <w:rsid w:val="007B7E29"/>
    <w:rsid w:val="007D1AD6"/>
    <w:rsid w:val="00844E22"/>
    <w:rsid w:val="008555C3"/>
    <w:rsid w:val="00861D02"/>
    <w:rsid w:val="008634C3"/>
    <w:rsid w:val="0087336D"/>
    <w:rsid w:val="008C1C24"/>
    <w:rsid w:val="009579E9"/>
    <w:rsid w:val="0096325D"/>
    <w:rsid w:val="009972D4"/>
    <w:rsid w:val="009C1A3D"/>
    <w:rsid w:val="009D42E3"/>
    <w:rsid w:val="009F2F58"/>
    <w:rsid w:val="00A12BF9"/>
    <w:rsid w:val="00A251B2"/>
    <w:rsid w:val="00A378F5"/>
    <w:rsid w:val="00A463F8"/>
    <w:rsid w:val="00A81A1C"/>
    <w:rsid w:val="00AC2509"/>
    <w:rsid w:val="00AC3C76"/>
    <w:rsid w:val="00B42083"/>
    <w:rsid w:val="00B4410B"/>
    <w:rsid w:val="00BB3D7C"/>
    <w:rsid w:val="00C76686"/>
    <w:rsid w:val="00CC5681"/>
    <w:rsid w:val="00CD39C3"/>
    <w:rsid w:val="00D06985"/>
    <w:rsid w:val="00D64301"/>
    <w:rsid w:val="00D80C97"/>
    <w:rsid w:val="00DB22D3"/>
    <w:rsid w:val="00DF4B10"/>
    <w:rsid w:val="00E95403"/>
    <w:rsid w:val="00ED24BC"/>
    <w:rsid w:val="00F648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93DE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72D4"/>
  </w:style>
  <w:style w:type="character" w:customStyle="1" w:styleId="il">
    <w:name w:val="il"/>
    <w:basedOn w:val="DefaultParagraphFont"/>
    <w:rsid w:val="009972D4"/>
  </w:style>
  <w:style w:type="paragraph" w:styleId="NormalWeb">
    <w:name w:val="Normal (Web)"/>
    <w:basedOn w:val="Normal"/>
    <w:uiPriority w:val="99"/>
    <w:semiHidden/>
    <w:unhideWhenUsed/>
    <w:rsid w:val="009972D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64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F1A"/>
    <w:rPr>
      <w:rFonts w:ascii="Lucida Grande" w:hAnsi="Lucida Grande" w:cs="Lucida Grande"/>
      <w:sz w:val="18"/>
      <w:szCs w:val="18"/>
    </w:rPr>
  </w:style>
  <w:style w:type="paragraph" w:styleId="ListParagraph">
    <w:name w:val="List Paragraph"/>
    <w:basedOn w:val="Normal"/>
    <w:uiPriority w:val="34"/>
    <w:qFormat/>
    <w:rsid w:val="00B4410B"/>
    <w:pPr>
      <w:ind w:left="720"/>
      <w:contextualSpacing/>
    </w:pPr>
  </w:style>
  <w:style w:type="character" w:styleId="Hyperlink">
    <w:name w:val="Hyperlink"/>
    <w:basedOn w:val="DefaultParagraphFont"/>
    <w:uiPriority w:val="99"/>
    <w:unhideWhenUsed/>
    <w:rsid w:val="00171AB4"/>
    <w:rPr>
      <w:color w:val="0000FF" w:themeColor="hyperlink"/>
      <w:u w:val="single"/>
    </w:rPr>
  </w:style>
  <w:style w:type="character" w:styleId="CommentReference">
    <w:name w:val="annotation reference"/>
    <w:basedOn w:val="DefaultParagraphFont"/>
    <w:uiPriority w:val="99"/>
    <w:semiHidden/>
    <w:unhideWhenUsed/>
    <w:rsid w:val="002A7C29"/>
    <w:rPr>
      <w:sz w:val="18"/>
      <w:szCs w:val="18"/>
    </w:rPr>
  </w:style>
  <w:style w:type="paragraph" w:styleId="CommentText">
    <w:name w:val="annotation text"/>
    <w:basedOn w:val="Normal"/>
    <w:link w:val="CommentTextChar"/>
    <w:uiPriority w:val="99"/>
    <w:semiHidden/>
    <w:unhideWhenUsed/>
    <w:rsid w:val="002A7C29"/>
  </w:style>
  <w:style w:type="character" w:customStyle="1" w:styleId="CommentTextChar">
    <w:name w:val="Comment Text Char"/>
    <w:basedOn w:val="DefaultParagraphFont"/>
    <w:link w:val="CommentText"/>
    <w:uiPriority w:val="99"/>
    <w:semiHidden/>
    <w:rsid w:val="002A7C29"/>
  </w:style>
  <w:style w:type="paragraph" w:styleId="CommentSubject">
    <w:name w:val="annotation subject"/>
    <w:basedOn w:val="CommentText"/>
    <w:next w:val="CommentText"/>
    <w:link w:val="CommentSubjectChar"/>
    <w:uiPriority w:val="99"/>
    <w:semiHidden/>
    <w:unhideWhenUsed/>
    <w:rsid w:val="002A7C29"/>
    <w:rPr>
      <w:b/>
      <w:bCs/>
      <w:sz w:val="20"/>
      <w:szCs w:val="20"/>
    </w:rPr>
  </w:style>
  <w:style w:type="character" w:customStyle="1" w:styleId="CommentSubjectChar">
    <w:name w:val="Comment Subject Char"/>
    <w:basedOn w:val="CommentTextChar"/>
    <w:link w:val="CommentSubject"/>
    <w:uiPriority w:val="99"/>
    <w:semiHidden/>
    <w:rsid w:val="002A7C29"/>
    <w:rPr>
      <w:b/>
      <w:bCs/>
      <w:sz w:val="20"/>
      <w:szCs w:val="20"/>
    </w:rPr>
  </w:style>
  <w:style w:type="paragraph" w:styleId="Revision">
    <w:name w:val="Revision"/>
    <w:hidden/>
    <w:uiPriority w:val="99"/>
    <w:semiHidden/>
    <w:rsid w:val="007D1A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972D4"/>
  </w:style>
  <w:style w:type="character" w:customStyle="1" w:styleId="il">
    <w:name w:val="il"/>
    <w:basedOn w:val="DefaultParagraphFont"/>
    <w:rsid w:val="009972D4"/>
  </w:style>
  <w:style w:type="paragraph" w:styleId="NormalWeb">
    <w:name w:val="Normal (Web)"/>
    <w:basedOn w:val="Normal"/>
    <w:uiPriority w:val="99"/>
    <w:semiHidden/>
    <w:unhideWhenUsed/>
    <w:rsid w:val="009972D4"/>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064F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F1A"/>
    <w:rPr>
      <w:rFonts w:ascii="Lucida Grande" w:hAnsi="Lucida Grande" w:cs="Lucida Grande"/>
      <w:sz w:val="18"/>
      <w:szCs w:val="18"/>
    </w:rPr>
  </w:style>
  <w:style w:type="paragraph" w:styleId="ListParagraph">
    <w:name w:val="List Paragraph"/>
    <w:basedOn w:val="Normal"/>
    <w:uiPriority w:val="34"/>
    <w:qFormat/>
    <w:rsid w:val="00B4410B"/>
    <w:pPr>
      <w:ind w:left="720"/>
      <w:contextualSpacing/>
    </w:pPr>
  </w:style>
  <w:style w:type="character" w:styleId="Hyperlink">
    <w:name w:val="Hyperlink"/>
    <w:basedOn w:val="DefaultParagraphFont"/>
    <w:uiPriority w:val="99"/>
    <w:unhideWhenUsed/>
    <w:rsid w:val="00171AB4"/>
    <w:rPr>
      <w:color w:val="0000FF" w:themeColor="hyperlink"/>
      <w:u w:val="single"/>
    </w:rPr>
  </w:style>
  <w:style w:type="character" w:styleId="CommentReference">
    <w:name w:val="annotation reference"/>
    <w:basedOn w:val="DefaultParagraphFont"/>
    <w:uiPriority w:val="99"/>
    <w:semiHidden/>
    <w:unhideWhenUsed/>
    <w:rsid w:val="002A7C29"/>
    <w:rPr>
      <w:sz w:val="18"/>
      <w:szCs w:val="18"/>
    </w:rPr>
  </w:style>
  <w:style w:type="paragraph" w:styleId="CommentText">
    <w:name w:val="annotation text"/>
    <w:basedOn w:val="Normal"/>
    <w:link w:val="CommentTextChar"/>
    <w:uiPriority w:val="99"/>
    <w:semiHidden/>
    <w:unhideWhenUsed/>
    <w:rsid w:val="002A7C29"/>
  </w:style>
  <w:style w:type="character" w:customStyle="1" w:styleId="CommentTextChar">
    <w:name w:val="Comment Text Char"/>
    <w:basedOn w:val="DefaultParagraphFont"/>
    <w:link w:val="CommentText"/>
    <w:uiPriority w:val="99"/>
    <w:semiHidden/>
    <w:rsid w:val="002A7C29"/>
  </w:style>
  <w:style w:type="paragraph" w:styleId="CommentSubject">
    <w:name w:val="annotation subject"/>
    <w:basedOn w:val="CommentText"/>
    <w:next w:val="CommentText"/>
    <w:link w:val="CommentSubjectChar"/>
    <w:uiPriority w:val="99"/>
    <w:semiHidden/>
    <w:unhideWhenUsed/>
    <w:rsid w:val="002A7C29"/>
    <w:rPr>
      <w:b/>
      <w:bCs/>
      <w:sz w:val="20"/>
      <w:szCs w:val="20"/>
    </w:rPr>
  </w:style>
  <w:style w:type="character" w:customStyle="1" w:styleId="CommentSubjectChar">
    <w:name w:val="Comment Subject Char"/>
    <w:basedOn w:val="CommentTextChar"/>
    <w:link w:val="CommentSubject"/>
    <w:uiPriority w:val="99"/>
    <w:semiHidden/>
    <w:rsid w:val="002A7C29"/>
    <w:rPr>
      <w:b/>
      <w:bCs/>
      <w:sz w:val="20"/>
      <w:szCs w:val="20"/>
    </w:rPr>
  </w:style>
  <w:style w:type="paragraph" w:styleId="Revision">
    <w:name w:val="Revision"/>
    <w:hidden/>
    <w:uiPriority w:val="99"/>
    <w:semiHidden/>
    <w:rsid w:val="007D1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67084">
      <w:bodyDiv w:val="1"/>
      <w:marLeft w:val="0"/>
      <w:marRight w:val="0"/>
      <w:marTop w:val="0"/>
      <w:marBottom w:val="0"/>
      <w:divBdr>
        <w:top w:val="none" w:sz="0" w:space="0" w:color="auto"/>
        <w:left w:val="none" w:sz="0" w:space="0" w:color="auto"/>
        <w:bottom w:val="none" w:sz="0" w:space="0" w:color="auto"/>
        <w:right w:val="none" w:sz="0" w:space="0" w:color="auto"/>
      </w:divBdr>
    </w:div>
    <w:div w:id="340935984">
      <w:bodyDiv w:val="1"/>
      <w:marLeft w:val="0"/>
      <w:marRight w:val="0"/>
      <w:marTop w:val="0"/>
      <w:marBottom w:val="0"/>
      <w:divBdr>
        <w:top w:val="none" w:sz="0" w:space="0" w:color="auto"/>
        <w:left w:val="none" w:sz="0" w:space="0" w:color="auto"/>
        <w:bottom w:val="none" w:sz="0" w:space="0" w:color="auto"/>
        <w:right w:val="none" w:sz="0" w:space="0" w:color="auto"/>
      </w:divBdr>
    </w:div>
    <w:div w:id="345525953">
      <w:bodyDiv w:val="1"/>
      <w:marLeft w:val="0"/>
      <w:marRight w:val="0"/>
      <w:marTop w:val="0"/>
      <w:marBottom w:val="0"/>
      <w:divBdr>
        <w:top w:val="none" w:sz="0" w:space="0" w:color="auto"/>
        <w:left w:val="none" w:sz="0" w:space="0" w:color="auto"/>
        <w:bottom w:val="none" w:sz="0" w:space="0" w:color="auto"/>
        <w:right w:val="none" w:sz="0" w:space="0" w:color="auto"/>
      </w:divBdr>
    </w:div>
    <w:div w:id="393553263">
      <w:bodyDiv w:val="1"/>
      <w:marLeft w:val="0"/>
      <w:marRight w:val="0"/>
      <w:marTop w:val="0"/>
      <w:marBottom w:val="0"/>
      <w:divBdr>
        <w:top w:val="none" w:sz="0" w:space="0" w:color="auto"/>
        <w:left w:val="none" w:sz="0" w:space="0" w:color="auto"/>
        <w:bottom w:val="none" w:sz="0" w:space="0" w:color="auto"/>
        <w:right w:val="none" w:sz="0" w:space="0" w:color="auto"/>
      </w:divBdr>
    </w:div>
    <w:div w:id="825557785">
      <w:bodyDiv w:val="1"/>
      <w:marLeft w:val="0"/>
      <w:marRight w:val="0"/>
      <w:marTop w:val="0"/>
      <w:marBottom w:val="0"/>
      <w:divBdr>
        <w:top w:val="none" w:sz="0" w:space="0" w:color="auto"/>
        <w:left w:val="none" w:sz="0" w:space="0" w:color="auto"/>
        <w:bottom w:val="none" w:sz="0" w:space="0" w:color="auto"/>
        <w:right w:val="none" w:sz="0" w:space="0" w:color="auto"/>
      </w:divBdr>
      <w:divsChild>
        <w:div w:id="184248258">
          <w:marLeft w:val="0"/>
          <w:marRight w:val="0"/>
          <w:marTop w:val="0"/>
          <w:marBottom w:val="0"/>
          <w:divBdr>
            <w:top w:val="none" w:sz="0" w:space="0" w:color="auto"/>
            <w:left w:val="none" w:sz="0" w:space="0" w:color="auto"/>
            <w:bottom w:val="none" w:sz="0" w:space="0" w:color="auto"/>
            <w:right w:val="none" w:sz="0" w:space="0" w:color="auto"/>
          </w:divBdr>
        </w:div>
        <w:div w:id="218129966">
          <w:marLeft w:val="0"/>
          <w:marRight w:val="0"/>
          <w:marTop w:val="0"/>
          <w:marBottom w:val="0"/>
          <w:divBdr>
            <w:top w:val="none" w:sz="0" w:space="0" w:color="auto"/>
            <w:left w:val="none" w:sz="0" w:space="0" w:color="auto"/>
            <w:bottom w:val="none" w:sz="0" w:space="0" w:color="auto"/>
            <w:right w:val="none" w:sz="0" w:space="0" w:color="auto"/>
          </w:divBdr>
        </w:div>
        <w:div w:id="229854447">
          <w:marLeft w:val="0"/>
          <w:marRight w:val="0"/>
          <w:marTop w:val="0"/>
          <w:marBottom w:val="0"/>
          <w:divBdr>
            <w:top w:val="none" w:sz="0" w:space="0" w:color="auto"/>
            <w:left w:val="none" w:sz="0" w:space="0" w:color="auto"/>
            <w:bottom w:val="none" w:sz="0" w:space="0" w:color="auto"/>
            <w:right w:val="none" w:sz="0" w:space="0" w:color="auto"/>
          </w:divBdr>
        </w:div>
        <w:div w:id="387801841">
          <w:marLeft w:val="0"/>
          <w:marRight w:val="0"/>
          <w:marTop w:val="0"/>
          <w:marBottom w:val="0"/>
          <w:divBdr>
            <w:top w:val="none" w:sz="0" w:space="0" w:color="auto"/>
            <w:left w:val="none" w:sz="0" w:space="0" w:color="auto"/>
            <w:bottom w:val="none" w:sz="0" w:space="0" w:color="auto"/>
            <w:right w:val="none" w:sz="0" w:space="0" w:color="auto"/>
          </w:divBdr>
        </w:div>
        <w:div w:id="452481283">
          <w:marLeft w:val="0"/>
          <w:marRight w:val="0"/>
          <w:marTop w:val="0"/>
          <w:marBottom w:val="0"/>
          <w:divBdr>
            <w:top w:val="none" w:sz="0" w:space="0" w:color="auto"/>
            <w:left w:val="none" w:sz="0" w:space="0" w:color="auto"/>
            <w:bottom w:val="none" w:sz="0" w:space="0" w:color="auto"/>
            <w:right w:val="none" w:sz="0" w:space="0" w:color="auto"/>
          </w:divBdr>
        </w:div>
        <w:div w:id="1224372719">
          <w:marLeft w:val="0"/>
          <w:marRight w:val="0"/>
          <w:marTop w:val="0"/>
          <w:marBottom w:val="0"/>
          <w:divBdr>
            <w:top w:val="none" w:sz="0" w:space="0" w:color="auto"/>
            <w:left w:val="none" w:sz="0" w:space="0" w:color="auto"/>
            <w:bottom w:val="none" w:sz="0" w:space="0" w:color="auto"/>
            <w:right w:val="none" w:sz="0" w:space="0" w:color="auto"/>
          </w:divBdr>
        </w:div>
        <w:div w:id="1631856414">
          <w:marLeft w:val="0"/>
          <w:marRight w:val="0"/>
          <w:marTop w:val="0"/>
          <w:marBottom w:val="0"/>
          <w:divBdr>
            <w:top w:val="none" w:sz="0" w:space="0" w:color="auto"/>
            <w:left w:val="none" w:sz="0" w:space="0" w:color="auto"/>
            <w:bottom w:val="none" w:sz="0" w:space="0" w:color="auto"/>
            <w:right w:val="none" w:sz="0" w:space="0" w:color="auto"/>
          </w:divBdr>
        </w:div>
      </w:divsChild>
    </w:div>
    <w:div w:id="1387029783">
      <w:bodyDiv w:val="1"/>
      <w:marLeft w:val="0"/>
      <w:marRight w:val="0"/>
      <w:marTop w:val="0"/>
      <w:marBottom w:val="0"/>
      <w:divBdr>
        <w:top w:val="none" w:sz="0" w:space="0" w:color="auto"/>
        <w:left w:val="none" w:sz="0" w:space="0" w:color="auto"/>
        <w:bottom w:val="none" w:sz="0" w:space="0" w:color="auto"/>
        <w:right w:val="none" w:sz="0" w:space="0" w:color="auto"/>
      </w:divBdr>
    </w:div>
    <w:div w:id="1734044569">
      <w:bodyDiv w:val="1"/>
      <w:marLeft w:val="0"/>
      <w:marRight w:val="0"/>
      <w:marTop w:val="0"/>
      <w:marBottom w:val="0"/>
      <w:divBdr>
        <w:top w:val="none" w:sz="0" w:space="0" w:color="auto"/>
        <w:left w:val="none" w:sz="0" w:space="0" w:color="auto"/>
        <w:bottom w:val="none" w:sz="0" w:space="0" w:color="auto"/>
        <w:right w:val="none" w:sz="0" w:space="0" w:color="auto"/>
      </w:divBdr>
    </w:div>
    <w:div w:id="1846895379">
      <w:bodyDiv w:val="1"/>
      <w:marLeft w:val="0"/>
      <w:marRight w:val="0"/>
      <w:marTop w:val="0"/>
      <w:marBottom w:val="0"/>
      <w:divBdr>
        <w:top w:val="none" w:sz="0" w:space="0" w:color="auto"/>
        <w:left w:val="none" w:sz="0" w:space="0" w:color="auto"/>
        <w:bottom w:val="none" w:sz="0" w:space="0" w:color="auto"/>
        <w:right w:val="none" w:sz="0" w:space="0" w:color="auto"/>
      </w:divBdr>
    </w:div>
    <w:div w:id="2085755875">
      <w:bodyDiv w:val="1"/>
      <w:marLeft w:val="0"/>
      <w:marRight w:val="0"/>
      <w:marTop w:val="0"/>
      <w:marBottom w:val="0"/>
      <w:divBdr>
        <w:top w:val="none" w:sz="0" w:space="0" w:color="auto"/>
        <w:left w:val="none" w:sz="0" w:space="0" w:color="auto"/>
        <w:bottom w:val="none" w:sz="0" w:space="0" w:color="auto"/>
        <w:right w:val="none" w:sz="0" w:space="0" w:color="auto"/>
      </w:divBdr>
      <w:divsChild>
        <w:div w:id="303967042">
          <w:marLeft w:val="0"/>
          <w:marRight w:val="0"/>
          <w:marTop w:val="0"/>
          <w:marBottom w:val="0"/>
          <w:divBdr>
            <w:top w:val="none" w:sz="0" w:space="0" w:color="auto"/>
            <w:left w:val="none" w:sz="0" w:space="0" w:color="auto"/>
            <w:bottom w:val="none" w:sz="0" w:space="0" w:color="auto"/>
            <w:right w:val="none" w:sz="0" w:space="0" w:color="auto"/>
          </w:divBdr>
        </w:div>
        <w:div w:id="373433189">
          <w:marLeft w:val="0"/>
          <w:marRight w:val="0"/>
          <w:marTop w:val="0"/>
          <w:marBottom w:val="0"/>
          <w:divBdr>
            <w:top w:val="none" w:sz="0" w:space="0" w:color="auto"/>
            <w:left w:val="none" w:sz="0" w:space="0" w:color="auto"/>
            <w:bottom w:val="none" w:sz="0" w:space="0" w:color="auto"/>
            <w:right w:val="none" w:sz="0" w:space="0" w:color="auto"/>
          </w:divBdr>
        </w:div>
        <w:div w:id="901057954">
          <w:marLeft w:val="0"/>
          <w:marRight w:val="0"/>
          <w:marTop w:val="0"/>
          <w:marBottom w:val="0"/>
          <w:divBdr>
            <w:top w:val="none" w:sz="0" w:space="0" w:color="auto"/>
            <w:left w:val="none" w:sz="0" w:space="0" w:color="auto"/>
            <w:bottom w:val="none" w:sz="0" w:space="0" w:color="auto"/>
            <w:right w:val="none" w:sz="0" w:space="0" w:color="auto"/>
          </w:divBdr>
        </w:div>
        <w:div w:id="1451163968">
          <w:marLeft w:val="0"/>
          <w:marRight w:val="0"/>
          <w:marTop w:val="0"/>
          <w:marBottom w:val="0"/>
          <w:divBdr>
            <w:top w:val="none" w:sz="0" w:space="0" w:color="auto"/>
            <w:left w:val="none" w:sz="0" w:space="0" w:color="auto"/>
            <w:bottom w:val="none" w:sz="0" w:space="0" w:color="auto"/>
            <w:right w:val="none" w:sz="0" w:space="0" w:color="auto"/>
          </w:divBdr>
        </w:div>
        <w:div w:id="1566912381">
          <w:marLeft w:val="0"/>
          <w:marRight w:val="0"/>
          <w:marTop w:val="0"/>
          <w:marBottom w:val="0"/>
          <w:divBdr>
            <w:top w:val="none" w:sz="0" w:space="0" w:color="auto"/>
            <w:left w:val="none" w:sz="0" w:space="0" w:color="auto"/>
            <w:bottom w:val="none" w:sz="0" w:space="0" w:color="auto"/>
            <w:right w:val="none" w:sz="0" w:space="0" w:color="auto"/>
          </w:divBdr>
        </w:div>
        <w:div w:id="1785691221">
          <w:marLeft w:val="0"/>
          <w:marRight w:val="0"/>
          <w:marTop w:val="0"/>
          <w:marBottom w:val="0"/>
          <w:divBdr>
            <w:top w:val="none" w:sz="0" w:space="0" w:color="auto"/>
            <w:left w:val="none" w:sz="0" w:space="0" w:color="auto"/>
            <w:bottom w:val="none" w:sz="0" w:space="0" w:color="auto"/>
            <w:right w:val="none" w:sz="0" w:space="0" w:color="auto"/>
          </w:divBdr>
        </w:div>
        <w:div w:id="1820263285">
          <w:marLeft w:val="0"/>
          <w:marRight w:val="0"/>
          <w:marTop w:val="0"/>
          <w:marBottom w:val="0"/>
          <w:divBdr>
            <w:top w:val="none" w:sz="0" w:space="0" w:color="auto"/>
            <w:left w:val="none" w:sz="0" w:space="0" w:color="auto"/>
            <w:bottom w:val="none" w:sz="0" w:space="0" w:color="auto"/>
            <w:right w:val="none" w:sz="0" w:space="0" w:color="auto"/>
          </w:divBdr>
        </w:div>
        <w:div w:id="1964724816">
          <w:marLeft w:val="0"/>
          <w:marRight w:val="0"/>
          <w:marTop w:val="0"/>
          <w:marBottom w:val="0"/>
          <w:divBdr>
            <w:top w:val="none" w:sz="0" w:space="0" w:color="auto"/>
            <w:left w:val="none" w:sz="0" w:space="0" w:color="auto"/>
            <w:bottom w:val="none" w:sz="0" w:space="0" w:color="auto"/>
            <w:right w:val="none" w:sz="0" w:space="0" w:color="auto"/>
          </w:divBdr>
        </w:div>
        <w:div w:id="197474841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F7A8DB-486F-154A-9B7F-A4D13E6C5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2082</Words>
  <Characters>11872</Characters>
  <Application>Microsoft Macintosh Word</Application>
  <DocSecurity>0</DocSecurity>
  <Lines>98</Lines>
  <Paragraphs>27</Paragraphs>
  <ScaleCrop>false</ScaleCrop>
  <Company>Emerson College</Company>
  <LinksUpToDate>false</LinksUpToDate>
  <CharactersWithSpaces>13927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Information Technology</dc:creator>
  <cp:keywords/>
  <dc:description/>
  <cp:lastModifiedBy>Becky Michelson</cp:lastModifiedBy>
  <cp:revision>3</cp:revision>
  <dcterms:created xsi:type="dcterms:W3CDTF">2016-03-02T19:44:00Z</dcterms:created>
  <dcterms:modified xsi:type="dcterms:W3CDTF">2016-03-02T19:44:00Z</dcterms:modified>
</cp:coreProperties>
</file>